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03" w:rsidRPr="00862650" w:rsidRDefault="00A670A1" w:rsidP="00D7530D">
      <w:pPr>
        <w:shd w:val="clear" w:color="auto" w:fill="FFFFFF"/>
        <w:ind w:left="5387"/>
        <w:jc w:val="center"/>
        <w:rPr>
          <w:b/>
          <w:bCs/>
          <w:caps/>
          <w:sz w:val="24"/>
          <w:szCs w:val="24"/>
          <w:lang w:val="ro-RO"/>
        </w:rPr>
      </w:pPr>
      <w:bookmarkStart w:id="0" w:name="_GoBack"/>
      <w:bookmarkEnd w:id="0"/>
      <w:r>
        <w:rPr>
          <w:b/>
          <w:bCs/>
          <w:caps/>
          <w:noProof/>
          <w:sz w:val="24"/>
          <w:szCs w:val="24"/>
          <w:lang w:val="ru-MD" w:eastAsia="ru-M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-17145</wp:posOffset>
                </wp:positionV>
                <wp:extent cx="3162300" cy="1028700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56" w:rsidRPr="00A36D39" w:rsidRDefault="00F25D56" w:rsidP="00D7530D">
                            <w:pPr>
                              <w:shd w:val="clear" w:color="auto" w:fill="FFFFFF"/>
                              <w:jc w:val="center"/>
                              <w:rPr>
                                <w:lang w:val="ro-RO"/>
                              </w:rPr>
                            </w:pPr>
                            <w:r w:rsidRPr="00A36D39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ro-RO"/>
                              </w:rPr>
                              <w:t>APROBAT</w:t>
                            </w:r>
                          </w:p>
                          <w:p w:rsidR="00F25D56" w:rsidRPr="00A36D39" w:rsidRDefault="00F25D56" w:rsidP="00D7530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ro-RO"/>
                              </w:rPr>
                              <w:t xml:space="preserve">proces-verbal al şedinţei </w:t>
                            </w:r>
                          </w:p>
                          <w:p w:rsidR="00F25D56" w:rsidRPr="00A36D39" w:rsidRDefault="00F25D56" w:rsidP="00AF64F0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ro-RO"/>
                              </w:rPr>
                              <w:t xml:space="preserve">Consiliului Ştiinţific al Consorţiului  </w:t>
                            </w:r>
                          </w:p>
                          <w:p w:rsidR="00F25D56" w:rsidRPr="00A36D39" w:rsidRDefault="00F25D56" w:rsidP="00D7530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</w:pP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ro-RO"/>
                              </w:rPr>
                              <w:t>nr.</w:t>
                            </w: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 xml:space="preserve">     </w:t>
                            </w:r>
                            <w:r w:rsidR="00A36D39" w:rsidRPr="00A36D39">
                              <w:rPr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>1</w:t>
                            </w: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 xml:space="preserve">     </w:t>
                            </w: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ro-RO"/>
                              </w:rPr>
                              <w:t xml:space="preserve">din </w:t>
                            </w: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ab/>
                            </w:r>
                            <w:r w:rsidRPr="00A36D39">
                              <w:rPr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 xml:space="preserve">    </w:t>
                            </w:r>
                            <w:r w:rsidR="00A36D39" w:rsidRPr="00A36D39">
                              <w:rPr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 xml:space="preserve">05 octombrie </w:t>
                            </w:r>
                            <w:r w:rsidRPr="00A36D39">
                              <w:rPr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 xml:space="preserve"> 2016</w:t>
                            </w:r>
                            <w:r w:rsidRPr="00A36D39"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ab/>
                            </w:r>
                          </w:p>
                          <w:p w:rsidR="00F25D56" w:rsidRPr="00A36D39" w:rsidRDefault="00F25D56" w:rsidP="00D7530D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3pt;margin-top:-1.35pt;width:24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XF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" stroked="f">
                <v:textbox>
                  <w:txbxContent>
                    <w:p w:rsidR="00F25D56" w:rsidRPr="00A36D39" w:rsidRDefault="00F25D56" w:rsidP="00D7530D">
                      <w:pPr>
                        <w:shd w:val="clear" w:color="auto" w:fill="FFFFFF"/>
                        <w:jc w:val="center"/>
                        <w:rPr>
                          <w:lang w:val="ro-RO"/>
                        </w:rPr>
                      </w:pPr>
                      <w:r w:rsidRPr="00A36D39">
                        <w:rPr>
                          <w:b/>
                          <w:bCs/>
                          <w:caps/>
                          <w:sz w:val="24"/>
                          <w:szCs w:val="24"/>
                          <w:lang w:val="ro-RO"/>
                        </w:rPr>
                        <w:t>APROBAT</w:t>
                      </w:r>
                    </w:p>
                    <w:p w:rsidR="00F25D56" w:rsidRPr="00A36D39" w:rsidRDefault="00F25D56" w:rsidP="00D7530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spacing w:val="-4"/>
                          <w:sz w:val="24"/>
                          <w:szCs w:val="24"/>
                          <w:lang w:val="ro-RO"/>
                        </w:rPr>
                      </w:pP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lang w:val="ro-RO"/>
                        </w:rPr>
                        <w:t xml:space="preserve">proces-verbal al şedinţei </w:t>
                      </w:r>
                    </w:p>
                    <w:p w:rsidR="00F25D56" w:rsidRPr="00A36D39" w:rsidRDefault="00F25D56" w:rsidP="00AF64F0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b/>
                          <w:bCs/>
                          <w:spacing w:val="-4"/>
                          <w:sz w:val="24"/>
                          <w:szCs w:val="24"/>
                          <w:lang w:val="ro-RO"/>
                        </w:rPr>
                      </w:pP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lang w:val="ro-RO"/>
                        </w:rPr>
                        <w:t xml:space="preserve">Consiliului Ştiinţific al Consorţiului  </w:t>
                      </w:r>
                    </w:p>
                    <w:p w:rsidR="00F25D56" w:rsidRPr="00A36D39" w:rsidRDefault="00F25D56" w:rsidP="00D7530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</w:pP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lang w:val="ro-RO"/>
                        </w:rPr>
                        <w:t>nr.</w:t>
                      </w: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 xml:space="preserve">     </w:t>
                      </w:r>
                      <w:r w:rsidR="00A36D39" w:rsidRPr="00A36D39">
                        <w:rPr>
                          <w:b/>
                          <w:bCs/>
                          <w:i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>1</w:t>
                      </w: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 xml:space="preserve">     </w:t>
                      </w: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lang w:val="ro-RO"/>
                        </w:rPr>
                        <w:t xml:space="preserve">din </w:t>
                      </w: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ab/>
                      </w:r>
                      <w:r w:rsidRPr="00A36D39">
                        <w:rPr>
                          <w:b/>
                          <w:bCs/>
                          <w:i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 xml:space="preserve">    </w:t>
                      </w:r>
                      <w:r w:rsidR="00A36D39" w:rsidRPr="00A36D39">
                        <w:rPr>
                          <w:b/>
                          <w:bCs/>
                          <w:i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 xml:space="preserve">05 octombrie </w:t>
                      </w:r>
                      <w:r w:rsidRPr="00A36D39">
                        <w:rPr>
                          <w:b/>
                          <w:bCs/>
                          <w:i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 xml:space="preserve"> 2016</w:t>
                      </w:r>
                      <w:r w:rsidRPr="00A36D39">
                        <w:rPr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lang w:val="ro-RO"/>
                        </w:rPr>
                        <w:tab/>
                      </w:r>
                    </w:p>
                    <w:p w:rsidR="00F25D56" w:rsidRPr="00A36D39" w:rsidRDefault="00F25D56" w:rsidP="00D7530D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B03" w:rsidRPr="00862650">
        <w:rPr>
          <w:b/>
          <w:bCs/>
          <w:caps/>
          <w:sz w:val="24"/>
          <w:szCs w:val="24"/>
          <w:lang w:val="ro-RO"/>
        </w:rPr>
        <w:t>aprobat</w:t>
      </w:r>
    </w:p>
    <w:p w:rsidR="00705B03" w:rsidRPr="00862650" w:rsidRDefault="00705B03" w:rsidP="00D7530D">
      <w:pPr>
        <w:shd w:val="clear" w:color="auto" w:fill="FFFFFF"/>
        <w:ind w:left="5387"/>
        <w:jc w:val="center"/>
        <w:rPr>
          <w:b/>
          <w:bCs/>
          <w:sz w:val="24"/>
          <w:szCs w:val="24"/>
          <w:lang w:val="ro-RO"/>
        </w:rPr>
      </w:pPr>
      <w:r w:rsidRPr="00862650">
        <w:rPr>
          <w:b/>
          <w:bCs/>
          <w:sz w:val="24"/>
          <w:szCs w:val="24"/>
          <w:lang w:val="ro-RO"/>
        </w:rPr>
        <w:t xml:space="preserve">proces-verbal al şedinţei Senatului </w:t>
      </w:r>
    </w:p>
    <w:p w:rsidR="00705B03" w:rsidRPr="00862650" w:rsidRDefault="00705B03" w:rsidP="00D7530D">
      <w:pPr>
        <w:shd w:val="clear" w:color="auto" w:fill="FFFFFF"/>
        <w:spacing w:line="360" w:lineRule="auto"/>
        <w:ind w:left="5387"/>
        <w:jc w:val="center"/>
        <w:rPr>
          <w:b/>
          <w:bCs/>
          <w:sz w:val="24"/>
          <w:szCs w:val="24"/>
          <w:lang w:val="ro-RO"/>
        </w:rPr>
      </w:pPr>
      <w:r w:rsidRPr="00862650">
        <w:rPr>
          <w:b/>
          <w:bCs/>
          <w:sz w:val="24"/>
          <w:szCs w:val="24"/>
          <w:lang w:val="ro-RO"/>
        </w:rPr>
        <w:t xml:space="preserve">USMF „Nicolae Testemiţanu” </w:t>
      </w:r>
    </w:p>
    <w:p w:rsidR="00705B03" w:rsidRPr="00862650" w:rsidRDefault="00705B03" w:rsidP="00D7530D">
      <w:pPr>
        <w:shd w:val="clear" w:color="auto" w:fill="FFFFFF"/>
        <w:spacing w:line="360" w:lineRule="auto"/>
        <w:ind w:left="5387"/>
        <w:jc w:val="center"/>
        <w:rPr>
          <w:b/>
          <w:bCs/>
          <w:i/>
          <w:sz w:val="24"/>
          <w:szCs w:val="24"/>
          <w:u w:val="single"/>
          <w:lang w:val="ro-RO"/>
        </w:rPr>
      </w:pPr>
      <w:r w:rsidRPr="00862650">
        <w:rPr>
          <w:b/>
          <w:bCs/>
          <w:sz w:val="24"/>
          <w:szCs w:val="24"/>
          <w:lang w:val="ro-RO"/>
        </w:rPr>
        <w:t xml:space="preserve"> nr.  </w:t>
      </w:r>
      <w:r w:rsidRPr="00862650">
        <w:rPr>
          <w:b/>
          <w:bCs/>
          <w:sz w:val="24"/>
          <w:szCs w:val="24"/>
          <w:u w:val="single"/>
          <w:lang w:val="ro-RO"/>
        </w:rPr>
        <w:t>_</w:t>
      </w:r>
      <w:r w:rsidR="00916487">
        <w:rPr>
          <w:b/>
          <w:bCs/>
          <w:sz w:val="24"/>
          <w:szCs w:val="24"/>
          <w:u w:val="single"/>
          <w:lang w:val="ro-RO"/>
        </w:rPr>
        <w:t xml:space="preserve"> 1/6</w:t>
      </w:r>
      <w:r w:rsidRPr="00862650">
        <w:rPr>
          <w:b/>
          <w:bCs/>
          <w:sz w:val="24"/>
          <w:szCs w:val="24"/>
          <w:u w:val="single"/>
          <w:lang w:val="ro-RO"/>
        </w:rPr>
        <w:t xml:space="preserve">_ </w:t>
      </w:r>
      <w:r w:rsidRPr="00862650">
        <w:rPr>
          <w:b/>
          <w:bCs/>
          <w:sz w:val="24"/>
          <w:szCs w:val="24"/>
          <w:lang w:val="ro-RO"/>
        </w:rPr>
        <w:t xml:space="preserve">  din  </w:t>
      </w:r>
      <w:r w:rsidR="00403582" w:rsidRPr="00862650">
        <w:rPr>
          <w:b/>
          <w:bCs/>
          <w:sz w:val="24"/>
          <w:szCs w:val="24"/>
          <w:u w:val="single"/>
          <w:lang w:val="ro-RO"/>
        </w:rPr>
        <w:tab/>
      </w:r>
      <w:r w:rsidR="00916487">
        <w:rPr>
          <w:b/>
          <w:bCs/>
          <w:i/>
          <w:spacing w:val="-4"/>
          <w:sz w:val="24"/>
          <w:szCs w:val="24"/>
          <w:u w:val="single"/>
          <w:lang w:val="ro-RO"/>
        </w:rPr>
        <w:t xml:space="preserve">  06</w:t>
      </w:r>
      <w:r w:rsidR="00916487" w:rsidRPr="00A36D39">
        <w:rPr>
          <w:b/>
          <w:bCs/>
          <w:i/>
          <w:spacing w:val="-4"/>
          <w:sz w:val="24"/>
          <w:szCs w:val="24"/>
          <w:u w:val="single"/>
          <w:lang w:val="ro-RO"/>
        </w:rPr>
        <w:t xml:space="preserve"> </w:t>
      </w:r>
      <w:r w:rsidR="00916487">
        <w:rPr>
          <w:b/>
          <w:bCs/>
          <w:i/>
          <w:spacing w:val="-4"/>
          <w:sz w:val="24"/>
          <w:szCs w:val="24"/>
          <w:u w:val="single"/>
          <w:lang w:val="ro-RO"/>
        </w:rPr>
        <w:t xml:space="preserve">aprilie </w:t>
      </w:r>
      <w:r w:rsidRPr="00862650">
        <w:rPr>
          <w:b/>
          <w:bCs/>
          <w:i/>
          <w:sz w:val="24"/>
          <w:szCs w:val="24"/>
          <w:u w:val="single"/>
          <w:lang w:val="ro-RO"/>
        </w:rPr>
        <w:t>20</w:t>
      </w:r>
      <w:r w:rsidR="00403582" w:rsidRPr="00862650">
        <w:rPr>
          <w:b/>
          <w:bCs/>
          <w:i/>
          <w:sz w:val="24"/>
          <w:szCs w:val="24"/>
          <w:u w:val="single"/>
          <w:lang w:val="ro-RO"/>
        </w:rPr>
        <w:t>1</w:t>
      </w:r>
      <w:r w:rsidR="005C7D9A">
        <w:rPr>
          <w:b/>
          <w:bCs/>
          <w:i/>
          <w:sz w:val="24"/>
          <w:szCs w:val="24"/>
          <w:u w:val="single"/>
          <w:lang w:val="ro-RO"/>
        </w:rPr>
        <w:t>7</w:t>
      </w:r>
    </w:p>
    <w:p w:rsidR="00705B03" w:rsidRPr="00862650" w:rsidRDefault="00705B03" w:rsidP="0064626D">
      <w:pPr>
        <w:pStyle w:val="lf"/>
        <w:widowControl w:val="0"/>
        <w:tabs>
          <w:tab w:val="left" w:pos="4536"/>
        </w:tabs>
        <w:spacing w:line="276" w:lineRule="auto"/>
        <w:ind w:left="4536"/>
        <w:jc w:val="center"/>
        <w:rPr>
          <w:b/>
          <w:bCs/>
          <w:lang w:val="ro-RO"/>
        </w:rPr>
      </w:pPr>
    </w:p>
    <w:p w:rsidR="00705B03" w:rsidRPr="00862650" w:rsidRDefault="00705B03" w:rsidP="00862650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 Bold" w:hAnsi="Times New Roman Bold" w:cs="Times New Roman Bold"/>
          <w:i w:val="0"/>
          <w:iCs w:val="0"/>
          <w:caps/>
          <w:lang w:val="ro-RO"/>
        </w:rPr>
      </w:pPr>
      <w:r w:rsidRPr="00862650">
        <w:rPr>
          <w:rFonts w:ascii="Times New Roman Bold" w:hAnsi="Times New Roman Bold" w:cs="Times New Roman Bold"/>
          <w:i w:val="0"/>
          <w:iCs w:val="0"/>
          <w:caps/>
          <w:lang w:val="ro-RO"/>
        </w:rPr>
        <w:t xml:space="preserve">REGULAMENTUL </w:t>
      </w:r>
    </w:p>
    <w:p w:rsidR="00637528" w:rsidRPr="00862650" w:rsidRDefault="00637528" w:rsidP="00862650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 Bold" w:hAnsi="Times New Roman Bold" w:cs="Times New Roman Bold"/>
          <w:i w:val="0"/>
          <w:iCs w:val="0"/>
          <w:lang w:val="ro-RO"/>
        </w:rPr>
      </w:pPr>
      <w:r w:rsidRPr="00862650">
        <w:rPr>
          <w:rFonts w:ascii="Times New Roman Bold" w:hAnsi="Times New Roman Bold" w:cs="Times New Roman Bold"/>
          <w:i w:val="0"/>
          <w:iCs w:val="0"/>
          <w:lang w:val="ro-RO"/>
        </w:rPr>
        <w:t xml:space="preserve">cu privire la organizarea și activitatea </w:t>
      </w:r>
      <w:r w:rsidR="00862650">
        <w:rPr>
          <w:rFonts w:ascii="Times New Roman Bold" w:hAnsi="Times New Roman Bold" w:cs="Times New Roman Bold"/>
          <w:i w:val="0"/>
          <w:iCs w:val="0"/>
          <w:lang w:val="ro-RO"/>
        </w:rPr>
        <w:t xml:space="preserve">Consiliului Științific </w:t>
      </w:r>
      <w:r w:rsidRPr="00862650">
        <w:rPr>
          <w:rFonts w:ascii="Times New Roman Bold" w:hAnsi="Times New Roman Bold" w:cs="Times New Roman Bold"/>
          <w:i w:val="0"/>
          <w:iCs w:val="0"/>
          <w:lang w:val="ro-RO"/>
        </w:rPr>
        <w:t>al Consorțiului USMF „Nicolae Testemițanu” și Instituțiile organizatoare de doctorat din domeniul Științe medicale, fondator al Școlii doctorale</w:t>
      </w:r>
    </w:p>
    <w:p w:rsidR="00705B03" w:rsidRPr="00862650" w:rsidRDefault="00705B03" w:rsidP="00EA0137">
      <w:pPr>
        <w:widowControl w:val="0"/>
        <w:spacing w:before="120" w:after="120" w:line="276" w:lineRule="auto"/>
        <w:jc w:val="center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>I. DISPOZIŢII GENERALE</w:t>
      </w:r>
    </w:p>
    <w:p w:rsidR="00EF3DAB" w:rsidRPr="00862650" w:rsidRDefault="00EF3DAB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1.1. Regulamentul de organizare și activitate a </w:t>
      </w:r>
      <w:r w:rsidR="00862650">
        <w:rPr>
          <w:szCs w:val="24"/>
          <w:lang w:val="ro-RO"/>
        </w:rPr>
        <w:t xml:space="preserve">Consiliului Științific </w:t>
      </w:r>
      <w:r w:rsidRPr="00862650">
        <w:rPr>
          <w:szCs w:val="24"/>
          <w:lang w:val="ro-RO"/>
        </w:rPr>
        <w:t xml:space="preserve">(în continuare Regulament) al Consorțiului USMF „Nicolae Testemițanu” și Instituțiile Organizatoare de doctorat din domeniul Științe medicale, fondator al Școlii doctorale (în continuare Consiliul </w:t>
      </w:r>
      <w:r w:rsidR="004042B2" w:rsidRPr="00862650">
        <w:rPr>
          <w:szCs w:val="24"/>
          <w:lang w:val="ro-RO"/>
        </w:rPr>
        <w:t>ș</w:t>
      </w:r>
      <w:r w:rsidRPr="00862650">
        <w:rPr>
          <w:szCs w:val="24"/>
          <w:lang w:val="ro-RO"/>
        </w:rPr>
        <w:t>tiințific) este elaborat și aprobat în baza Codului Educației al RM nr. 152 din 17.07.2014; Hotărârii Guvernului RM nr. 1007 din 10.12.2014 pentru aprobarea Regulamentului privind organizarea studiilor superioare de doctorat, ciclul III;</w:t>
      </w:r>
      <w:r w:rsidR="00C3193C" w:rsidRPr="00862650">
        <w:rPr>
          <w:szCs w:val="24"/>
          <w:lang w:val="ro-RO"/>
        </w:rPr>
        <w:t xml:space="preserve"> </w:t>
      </w:r>
      <w:r w:rsidR="004042B2" w:rsidRPr="00862650">
        <w:rPr>
          <w:szCs w:val="24"/>
          <w:lang w:val="ro-RO"/>
        </w:rPr>
        <w:t>Cartei universitare</w:t>
      </w:r>
      <w:r w:rsidR="00862650">
        <w:rPr>
          <w:szCs w:val="24"/>
          <w:lang w:val="ro-RO"/>
        </w:rPr>
        <w:t xml:space="preserve"> din 14.03.2015</w:t>
      </w:r>
      <w:r w:rsidR="00E953E4">
        <w:rPr>
          <w:szCs w:val="24"/>
          <w:lang w:val="ro-RO"/>
        </w:rPr>
        <w:t>; Acordului de Consorțiu  nr. 1 din 30.06.2015.</w:t>
      </w:r>
      <w:r w:rsidR="004042B2" w:rsidRPr="00862650">
        <w:rPr>
          <w:szCs w:val="24"/>
          <w:lang w:val="ro-RO"/>
        </w:rPr>
        <w:t xml:space="preserve"> </w:t>
      </w:r>
    </w:p>
    <w:p w:rsidR="0088037A" w:rsidRPr="00862650" w:rsidRDefault="00705B03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1.</w:t>
      </w:r>
      <w:r w:rsidR="004042B2" w:rsidRPr="00862650">
        <w:rPr>
          <w:szCs w:val="24"/>
          <w:lang w:val="ro-RO"/>
        </w:rPr>
        <w:t>2</w:t>
      </w:r>
      <w:r w:rsidRPr="00862650">
        <w:rPr>
          <w:szCs w:val="24"/>
          <w:lang w:val="ro-RO"/>
        </w:rPr>
        <w:t xml:space="preserve"> Prezentul </w:t>
      </w:r>
      <w:r w:rsidR="004042B2" w:rsidRPr="00862650">
        <w:rPr>
          <w:szCs w:val="24"/>
          <w:lang w:val="ro-RO"/>
        </w:rPr>
        <w:t>R</w:t>
      </w:r>
      <w:r w:rsidRPr="00862650">
        <w:rPr>
          <w:szCs w:val="24"/>
          <w:lang w:val="ro-RO"/>
        </w:rPr>
        <w:t xml:space="preserve">egulament </w:t>
      </w:r>
      <w:r w:rsidR="004042B2" w:rsidRPr="00862650">
        <w:rPr>
          <w:szCs w:val="24"/>
          <w:lang w:val="ro-RO"/>
        </w:rPr>
        <w:t>stabilește</w:t>
      </w:r>
      <w:r w:rsidR="0088037A" w:rsidRPr="00862650">
        <w:rPr>
          <w:szCs w:val="24"/>
          <w:lang w:val="ro-RO"/>
        </w:rPr>
        <w:t>:</w:t>
      </w:r>
    </w:p>
    <w:p w:rsidR="0088037A" w:rsidRPr="00862650" w:rsidRDefault="0088037A" w:rsidP="0088037A">
      <w:pPr>
        <w:widowControl w:val="0"/>
        <w:numPr>
          <w:ilvl w:val="0"/>
          <w:numId w:val="22"/>
        </w:numPr>
        <w:spacing w:line="276" w:lineRule="auto"/>
        <w:ind w:left="1298" w:right="17" w:hanging="357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structura și atribuțiile Consiliului științific; </w:t>
      </w:r>
    </w:p>
    <w:p w:rsidR="004042B2" w:rsidRPr="00862650" w:rsidRDefault="004042B2" w:rsidP="0088037A">
      <w:pPr>
        <w:widowControl w:val="0"/>
        <w:numPr>
          <w:ilvl w:val="0"/>
          <w:numId w:val="22"/>
        </w:numPr>
        <w:spacing w:line="276" w:lineRule="auto"/>
        <w:ind w:left="1298" w:right="17" w:hanging="357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modul de desemnare a membrilor </w:t>
      </w:r>
      <w:r w:rsidR="00862650">
        <w:rPr>
          <w:szCs w:val="24"/>
          <w:lang w:val="ro-RO"/>
        </w:rPr>
        <w:t xml:space="preserve">Consiliului Științific </w:t>
      </w:r>
      <w:r w:rsidR="0088037A" w:rsidRPr="00862650">
        <w:rPr>
          <w:szCs w:val="24"/>
          <w:lang w:val="ro-RO"/>
        </w:rPr>
        <w:t>și atribuțiile lor.</w:t>
      </w:r>
      <w:r w:rsidRPr="00862650">
        <w:rPr>
          <w:szCs w:val="24"/>
          <w:lang w:val="ro-RO"/>
        </w:rPr>
        <w:t xml:space="preserve"> </w:t>
      </w:r>
    </w:p>
    <w:p w:rsidR="004042B2" w:rsidRPr="00862650" w:rsidRDefault="004042B2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1.3. </w:t>
      </w:r>
      <w:r w:rsidR="00862650">
        <w:rPr>
          <w:szCs w:val="24"/>
          <w:lang w:val="ro-RO"/>
        </w:rPr>
        <w:t xml:space="preserve">Consiliul Științific </w:t>
      </w:r>
      <w:r w:rsidR="00DB00DC" w:rsidRPr="00862650">
        <w:rPr>
          <w:szCs w:val="24"/>
          <w:lang w:val="ro-RO"/>
        </w:rPr>
        <w:t>este constituit maxim din 17</w:t>
      </w:r>
      <w:r w:rsidRPr="00862650">
        <w:rPr>
          <w:szCs w:val="24"/>
          <w:lang w:val="ro-RO"/>
        </w:rPr>
        <w:t xml:space="preserve"> persoane</w:t>
      </w:r>
      <w:r w:rsidR="00DB00DC" w:rsidRPr="00862650">
        <w:rPr>
          <w:szCs w:val="24"/>
          <w:lang w:val="ro-RO"/>
        </w:rPr>
        <w:t xml:space="preserve">, inclusiv câte un membru de la fiecare </w:t>
      </w:r>
      <w:r w:rsidR="00DB00DC" w:rsidRPr="00A36D39">
        <w:rPr>
          <w:szCs w:val="24"/>
          <w:lang w:val="ro-RO"/>
        </w:rPr>
        <w:t xml:space="preserve">Instituție </w:t>
      </w:r>
      <w:r w:rsidR="0088037A" w:rsidRPr="00A36D39">
        <w:rPr>
          <w:szCs w:val="24"/>
          <w:lang w:val="ro-RO"/>
        </w:rPr>
        <w:t>– membru al Consorțiului</w:t>
      </w:r>
      <w:r w:rsidR="00272926" w:rsidRPr="00A36D39">
        <w:rPr>
          <w:szCs w:val="24"/>
          <w:lang w:val="ro-RO"/>
        </w:rPr>
        <w:t>, abilitați cu dreptul de a conduce doctorate</w:t>
      </w:r>
      <w:r w:rsidR="006C19CE" w:rsidRPr="00A36D39">
        <w:rPr>
          <w:szCs w:val="24"/>
          <w:lang w:val="ro-RO"/>
        </w:rPr>
        <w:t xml:space="preserve"> și un </w:t>
      </w:r>
      <w:r w:rsidR="00272926" w:rsidRPr="00A36D39">
        <w:rPr>
          <w:szCs w:val="24"/>
          <w:lang w:val="ro-RO"/>
        </w:rPr>
        <w:t>student-</w:t>
      </w:r>
      <w:r w:rsidR="006C19CE" w:rsidRPr="00A36D39">
        <w:rPr>
          <w:szCs w:val="24"/>
          <w:lang w:val="ro-RO"/>
        </w:rPr>
        <w:t>doctorand.</w:t>
      </w:r>
      <w:r w:rsidR="00272926" w:rsidRPr="00A36D39">
        <w:rPr>
          <w:szCs w:val="24"/>
          <w:lang w:val="ro-RO"/>
        </w:rPr>
        <w:t xml:space="preserve"> Membrii </w:t>
      </w:r>
      <w:r w:rsidR="00862650" w:rsidRPr="00A36D39">
        <w:rPr>
          <w:szCs w:val="24"/>
          <w:lang w:val="ro-RO"/>
        </w:rPr>
        <w:t xml:space="preserve">Consiliului Științific </w:t>
      </w:r>
      <w:r w:rsidR="00272926" w:rsidRPr="00A36D39">
        <w:rPr>
          <w:szCs w:val="24"/>
          <w:lang w:val="ro-RO"/>
        </w:rPr>
        <w:t xml:space="preserve">sunt aleși </w:t>
      </w:r>
      <w:r w:rsidR="00847433" w:rsidRPr="00A36D39">
        <w:rPr>
          <w:szCs w:val="24"/>
          <w:lang w:val="ro-RO"/>
        </w:rPr>
        <w:t xml:space="preserve">pentru un termen de 4 ani </w:t>
      </w:r>
      <w:r w:rsidR="00272926" w:rsidRPr="00A36D39">
        <w:rPr>
          <w:szCs w:val="24"/>
          <w:lang w:val="ro-RO"/>
        </w:rPr>
        <w:t>la Adunarea generală a conducătorilor</w:t>
      </w:r>
      <w:r w:rsidR="00272926" w:rsidRPr="00862650">
        <w:rPr>
          <w:szCs w:val="24"/>
          <w:lang w:val="ro-RO"/>
        </w:rPr>
        <w:t xml:space="preserve"> de doctorat – membri ai Școlii doctorale</w:t>
      </w:r>
      <w:r w:rsidR="00862650">
        <w:rPr>
          <w:szCs w:val="24"/>
          <w:lang w:val="ro-RO"/>
        </w:rPr>
        <w:t>. S</w:t>
      </w:r>
      <w:r w:rsidR="00272926" w:rsidRPr="00862650">
        <w:rPr>
          <w:szCs w:val="24"/>
          <w:lang w:val="ro-RO"/>
        </w:rPr>
        <w:t>tudentul-doctora</w:t>
      </w:r>
      <w:r w:rsidR="00862650">
        <w:rPr>
          <w:szCs w:val="24"/>
          <w:lang w:val="ro-RO"/>
        </w:rPr>
        <w:t>nd</w:t>
      </w:r>
      <w:r w:rsidR="00272926" w:rsidRPr="00862650">
        <w:rPr>
          <w:szCs w:val="24"/>
          <w:lang w:val="ro-RO"/>
        </w:rPr>
        <w:t xml:space="preserve"> – membru al </w:t>
      </w:r>
      <w:r w:rsidR="00862650">
        <w:rPr>
          <w:szCs w:val="24"/>
          <w:lang w:val="ro-RO"/>
        </w:rPr>
        <w:t xml:space="preserve">Consiliului Științific </w:t>
      </w:r>
      <w:r w:rsidR="00272926" w:rsidRPr="00862650">
        <w:rPr>
          <w:szCs w:val="24"/>
          <w:lang w:val="ro-RO"/>
        </w:rPr>
        <w:t>este ales la Adunarea generală a studenților-doctoranzi</w:t>
      </w:r>
      <w:r w:rsidR="00862650">
        <w:rPr>
          <w:szCs w:val="24"/>
          <w:lang w:val="ro-RO"/>
        </w:rPr>
        <w:t>,</w:t>
      </w:r>
      <w:r w:rsidR="00272926" w:rsidRPr="00862650">
        <w:rPr>
          <w:szCs w:val="24"/>
          <w:lang w:val="ro-RO"/>
        </w:rPr>
        <w:t xml:space="preserve"> înmatriculați la Școala doctorală.</w:t>
      </w:r>
      <w:r w:rsidR="00847433" w:rsidRPr="00862650">
        <w:rPr>
          <w:szCs w:val="24"/>
          <w:lang w:val="ro-RO"/>
        </w:rPr>
        <w:t xml:space="preserve"> </w:t>
      </w:r>
    </w:p>
    <w:p w:rsidR="006C19CE" w:rsidRPr="00862650" w:rsidRDefault="006C19CE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1.4. </w:t>
      </w:r>
      <w:r w:rsidR="00862650">
        <w:rPr>
          <w:szCs w:val="24"/>
          <w:lang w:val="ro-RO"/>
        </w:rPr>
        <w:t xml:space="preserve">Consiliul Științific </w:t>
      </w:r>
      <w:r w:rsidRPr="00862650">
        <w:rPr>
          <w:szCs w:val="24"/>
          <w:lang w:val="ro-RO"/>
        </w:rPr>
        <w:t xml:space="preserve">este condus de Președinte, care deține funcția de Prorector pentru activitate științifică. Ședințele </w:t>
      </w:r>
      <w:r w:rsidR="00862650">
        <w:rPr>
          <w:szCs w:val="24"/>
          <w:lang w:val="ro-RO"/>
        </w:rPr>
        <w:t xml:space="preserve">Consiliului Științific </w:t>
      </w:r>
      <w:r w:rsidRPr="00862650">
        <w:rPr>
          <w:szCs w:val="24"/>
          <w:lang w:val="ro-RO"/>
        </w:rPr>
        <w:t xml:space="preserve">sunt prezidate de către Președinte, iar în cazul în care președintele </w:t>
      </w:r>
      <w:r w:rsidR="00862650">
        <w:rPr>
          <w:szCs w:val="24"/>
          <w:lang w:val="ro-RO"/>
        </w:rPr>
        <w:t xml:space="preserve">Consiliului Științific </w:t>
      </w:r>
      <w:r w:rsidR="005F6EA6" w:rsidRPr="00862650">
        <w:rPr>
          <w:szCs w:val="24"/>
          <w:lang w:val="ro-RO"/>
        </w:rPr>
        <w:t xml:space="preserve">se află în imposibilitatea de a-și exercita atribuțiile, el este înlocuit </w:t>
      </w:r>
      <w:r w:rsidR="00916487">
        <w:rPr>
          <w:szCs w:val="24"/>
          <w:lang w:val="ro-RO"/>
        </w:rPr>
        <w:t xml:space="preserve">de </w:t>
      </w:r>
      <w:r w:rsidR="0088037A" w:rsidRPr="00862650">
        <w:rPr>
          <w:szCs w:val="24"/>
          <w:lang w:val="ro-RO"/>
        </w:rPr>
        <w:t xml:space="preserve">vicepreședinte – </w:t>
      </w:r>
      <w:r w:rsidR="005F6EA6" w:rsidRPr="00862650">
        <w:rPr>
          <w:szCs w:val="24"/>
          <w:lang w:val="ro-RO"/>
        </w:rPr>
        <w:t>Directorul Școlii doctorale</w:t>
      </w:r>
      <w:r w:rsidR="0088037A" w:rsidRPr="00862650">
        <w:rPr>
          <w:szCs w:val="24"/>
          <w:lang w:val="ro-RO"/>
        </w:rPr>
        <w:t>.</w:t>
      </w:r>
    </w:p>
    <w:p w:rsidR="005F6EA6" w:rsidRDefault="005F6EA6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1.5. </w:t>
      </w:r>
      <w:r w:rsidR="00862650" w:rsidRPr="00A36D39">
        <w:rPr>
          <w:szCs w:val="24"/>
          <w:lang w:val="ro-RO"/>
        </w:rPr>
        <w:t xml:space="preserve">Consiliului Științific </w:t>
      </w:r>
      <w:r w:rsidRPr="00A36D39">
        <w:rPr>
          <w:szCs w:val="24"/>
          <w:lang w:val="ro-RO"/>
        </w:rPr>
        <w:t xml:space="preserve">își desfășoară activitatea în </w:t>
      </w:r>
      <w:r w:rsidR="00862650" w:rsidRPr="00A36D39">
        <w:rPr>
          <w:szCs w:val="24"/>
          <w:lang w:val="ro-RO"/>
        </w:rPr>
        <w:t>b</w:t>
      </w:r>
      <w:r w:rsidRPr="00A36D39">
        <w:rPr>
          <w:szCs w:val="24"/>
          <w:lang w:val="ro-RO"/>
        </w:rPr>
        <w:t xml:space="preserve">aza Planului de activitate, aprobat la prima ședință a fiecărui an </w:t>
      </w:r>
      <w:r w:rsidR="00A36D39">
        <w:rPr>
          <w:szCs w:val="24"/>
          <w:lang w:val="ro-RO"/>
        </w:rPr>
        <w:t>de studii</w:t>
      </w:r>
      <w:r w:rsidRPr="00862650">
        <w:rPr>
          <w:szCs w:val="24"/>
          <w:lang w:val="ro-RO"/>
        </w:rPr>
        <w:t>.</w:t>
      </w:r>
    </w:p>
    <w:p w:rsidR="00E953E4" w:rsidRPr="00862650" w:rsidRDefault="00E953E4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</w:p>
    <w:p w:rsidR="005F6EA6" w:rsidRPr="00862650" w:rsidRDefault="005F6EA6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lastRenderedPageBreak/>
        <w:t xml:space="preserve">1.6. Ședințele </w:t>
      </w:r>
      <w:r w:rsidR="00862650">
        <w:rPr>
          <w:szCs w:val="24"/>
          <w:lang w:val="ro-RO"/>
        </w:rPr>
        <w:t xml:space="preserve">Consiliului Științific </w:t>
      </w:r>
      <w:r w:rsidRPr="00862650">
        <w:rPr>
          <w:szCs w:val="24"/>
          <w:lang w:val="ro-RO"/>
        </w:rPr>
        <w:t>se convoacă la necesitate,</w:t>
      </w:r>
      <w:r w:rsidR="00460416" w:rsidRPr="00862650">
        <w:rPr>
          <w:szCs w:val="24"/>
          <w:lang w:val="ro-RO"/>
        </w:rPr>
        <w:t xml:space="preserve"> la cererea Președintelui sau a cel puțin 1/3 din numărul membrilor săi, </w:t>
      </w:r>
      <w:r w:rsidRPr="00862650">
        <w:rPr>
          <w:szCs w:val="24"/>
          <w:lang w:val="ro-RO"/>
        </w:rPr>
        <w:t>dar nu mai rar de o dată la 2 luni.</w:t>
      </w:r>
    </w:p>
    <w:p w:rsidR="005F6EA6" w:rsidRPr="00862650" w:rsidRDefault="005F6EA6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1.7. Procesele verbale ale </w:t>
      </w:r>
      <w:r w:rsidR="00862650">
        <w:rPr>
          <w:szCs w:val="24"/>
          <w:lang w:val="ro-RO"/>
        </w:rPr>
        <w:t xml:space="preserve">Consiliului Științific </w:t>
      </w:r>
      <w:r w:rsidRPr="00862650">
        <w:rPr>
          <w:szCs w:val="24"/>
          <w:lang w:val="ro-RO"/>
        </w:rPr>
        <w:t xml:space="preserve">sunt întocmite de către secretarul științific al </w:t>
      </w:r>
      <w:r w:rsidR="00862650">
        <w:rPr>
          <w:szCs w:val="24"/>
          <w:lang w:val="ro-RO"/>
        </w:rPr>
        <w:t xml:space="preserve">Consiliului Științific </w:t>
      </w:r>
      <w:r w:rsidRPr="00862650">
        <w:rPr>
          <w:szCs w:val="24"/>
          <w:lang w:val="ro-RO"/>
        </w:rPr>
        <w:t>în conformitate cu cerințele stabilite.</w:t>
      </w:r>
    </w:p>
    <w:p w:rsidR="005F6EA6" w:rsidRPr="00862650" w:rsidRDefault="005F6EA6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1.8. Deciziile </w:t>
      </w:r>
      <w:r w:rsidR="00862650">
        <w:rPr>
          <w:szCs w:val="24"/>
          <w:lang w:val="ro-RO"/>
        </w:rPr>
        <w:t xml:space="preserve">Consiliului Științific </w:t>
      </w:r>
      <w:r w:rsidRPr="00862650">
        <w:rPr>
          <w:szCs w:val="24"/>
          <w:lang w:val="ro-RO"/>
        </w:rPr>
        <w:t xml:space="preserve">se iau cu votul majorității simple, atât prin vot secret, </w:t>
      </w:r>
      <w:r w:rsidR="00272926" w:rsidRPr="00862650">
        <w:rPr>
          <w:szCs w:val="24"/>
          <w:lang w:val="ro-RO"/>
        </w:rPr>
        <w:t>cât</w:t>
      </w:r>
      <w:r w:rsidRPr="00862650">
        <w:rPr>
          <w:szCs w:val="24"/>
          <w:lang w:val="ro-RO"/>
        </w:rPr>
        <w:t xml:space="preserve"> și prin vot </w:t>
      </w:r>
      <w:r w:rsidR="00272926" w:rsidRPr="00862650">
        <w:rPr>
          <w:szCs w:val="24"/>
          <w:lang w:val="ro-RO"/>
        </w:rPr>
        <w:t>deschis, fiind considerate valabile, dacă numărul celor prezenți la ședință reprezintă 2/3 din numărul membrilor Consiliului.</w:t>
      </w:r>
    </w:p>
    <w:p w:rsidR="00272926" w:rsidRPr="00862650" w:rsidRDefault="00272926" w:rsidP="00DB2227">
      <w:pPr>
        <w:widowControl w:val="0"/>
        <w:snapToGrid w:val="0"/>
        <w:spacing w:before="60" w:after="6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1.9. La ședințele </w:t>
      </w:r>
      <w:r w:rsidR="00862650">
        <w:rPr>
          <w:szCs w:val="24"/>
          <w:lang w:val="ro-RO"/>
        </w:rPr>
        <w:t xml:space="preserve">Consiliului Științific </w:t>
      </w:r>
      <w:r w:rsidRPr="00862650">
        <w:rPr>
          <w:szCs w:val="24"/>
          <w:lang w:val="ro-RO"/>
        </w:rPr>
        <w:t>pot participa, fără drept de vot, persoane invitate, care vor participa la discuții pe marginea problemelor elucidate în ordinea</w:t>
      </w:r>
      <w:r w:rsidR="00F25D56">
        <w:rPr>
          <w:szCs w:val="24"/>
          <w:lang w:val="ro-RO"/>
        </w:rPr>
        <w:t xml:space="preserve"> de zi a</w:t>
      </w:r>
      <w:r w:rsidRPr="00862650">
        <w:rPr>
          <w:szCs w:val="24"/>
          <w:lang w:val="ro-RO"/>
        </w:rPr>
        <w:t xml:space="preserve"> ședințelor.</w:t>
      </w:r>
    </w:p>
    <w:p w:rsidR="00705B03" w:rsidRPr="00862650" w:rsidRDefault="00705B03" w:rsidP="00DB2227">
      <w:pPr>
        <w:widowControl w:val="0"/>
        <w:snapToGrid w:val="0"/>
        <w:spacing w:before="60" w:after="60" w:line="276" w:lineRule="auto"/>
        <w:jc w:val="center"/>
        <w:rPr>
          <w:b/>
          <w:bCs/>
          <w:caps/>
          <w:szCs w:val="24"/>
          <w:lang w:val="ro-RO"/>
        </w:rPr>
      </w:pPr>
      <w:r w:rsidRPr="00862650">
        <w:rPr>
          <w:b/>
          <w:bCs/>
          <w:caps/>
          <w:szCs w:val="24"/>
          <w:lang w:val="ro-RO"/>
        </w:rPr>
        <w:t xml:space="preserve">II. </w:t>
      </w:r>
      <w:r w:rsidR="00460416" w:rsidRPr="00862650">
        <w:rPr>
          <w:b/>
          <w:bCs/>
          <w:caps/>
          <w:szCs w:val="24"/>
          <w:lang w:val="ro-RO"/>
        </w:rPr>
        <w:t>competențe</w:t>
      </w:r>
      <w:r w:rsidR="00862650">
        <w:rPr>
          <w:b/>
          <w:bCs/>
          <w:caps/>
          <w:szCs w:val="24"/>
          <w:lang w:val="ro-RO"/>
        </w:rPr>
        <w:t>le</w:t>
      </w:r>
      <w:r w:rsidR="00460416" w:rsidRPr="00862650">
        <w:rPr>
          <w:b/>
          <w:bCs/>
          <w:caps/>
          <w:szCs w:val="24"/>
          <w:lang w:val="ro-RO"/>
        </w:rPr>
        <w:t xml:space="preserve"> și atribuțiile Consiliului Științific</w:t>
      </w:r>
    </w:p>
    <w:p w:rsidR="00705B03" w:rsidRPr="00862650" w:rsidRDefault="00705B03" w:rsidP="00DB2227">
      <w:pPr>
        <w:widowControl w:val="0"/>
        <w:snapToGrid w:val="0"/>
        <w:spacing w:before="60" w:after="6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2.1. </w:t>
      </w:r>
      <w:r w:rsidR="00862650">
        <w:rPr>
          <w:szCs w:val="24"/>
          <w:lang w:val="ro-RO"/>
        </w:rPr>
        <w:t xml:space="preserve">Consiliul Științific </w:t>
      </w:r>
      <w:r w:rsidR="00460416" w:rsidRPr="00862650">
        <w:rPr>
          <w:szCs w:val="24"/>
          <w:lang w:val="ro-RO"/>
        </w:rPr>
        <w:t>are următoarele atribuții</w:t>
      </w:r>
      <w:r w:rsidRPr="00862650">
        <w:rPr>
          <w:szCs w:val="24"/>
          <w:lang w:val="ro-RO"/>
        </w:rPr>
        <w:t xml:space="preserve">: </w:t>
      </w:r>
    </w:p>
    <w:p w:rsidR="00460416" w:rsidRDefault="00745AB9" w:rsidP="00EA0137">
      <w:pPr>
        <w:pStyle w:val="ab"/>
        <w:widowControl w:val="0"/>
        <w:numPr>
          <w:ilvl w:val="0"/>
          <w:numId w:val="17"/>
        </w:numPr>
        <w:spacing w:after="0"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coordonează și </w:t>
      </w:r>
      <w:r w:rsidR="00460416" w:rsidRPr="00862650">
        <w:rPr>
          <w:szCs w:val="24"/>
          <w:lang w:val="ro-RO"/>
        </w:rPr>
        <w:t>soluțion</w:t>
      </w:r>
      <w:r w:rsidRPr="00862650">
        <w:rPr>
          <w:szCs w:val="24"/>
          <w:lang w:val="ro-RO"/>
        </w:rPr>
        <w:t>e</w:t>
      </w:r>
      <w:r w:rsidR="00460416" w:rsidRPr="00862650">
        <w:rPr>
          <w:szCs w:val="24"/>
          <w:lang w:val="ro-RO"/>
        </w:rPr>
        <w:t>a</w:t>
      </w:r>
      <w:r w:rsidRPr="00862650">
        <w:rPr>
          <w:szCs w:val="24"/>
          <w:lang w:val="ro-RO"/>
        </w:rPr>
        <w:t xml:space="preserve">ză </w:t>
      </w:r>
      <w:r w:rsidR="00460416" w:rsidRPr="00862650">
        <w:rPr>
          <w:szCs w:val="24"/>
          <w:lang w:val="ro-RO"/>
        </w:rPr>
        <w:t>problemel</w:t>
      </w:r>
      <w:r w:rsidRPr="00862650">
        <w:rPr>
          <w:szCs w:val="24"/>
          <w:lang w:val="ro-RO"/>
        </w:rPr>
        <w:t>e</w:t>
      </w:r>
      <w:r w:rsidR="00460416" w:rsidRPr="00862650">
        <w:rPr>
          <w:szCs w:val="24"/>
          <w:lang w:val="ro-RO"/>
        </w:rPr>
        <w:t xml:space="preserve"> de organizare a procesului didactic la studiile superi</w:t>
      </w:r>
      <w:r w:rsidR="00EB66EA" w:rsidRPr="00862650">
        <w:rPr>
          <w:szCs w:val="24"/>
          <w:lang w:val="ro-RO"/>
        </w:rPr>
        <w:t>o</w:t>
      </w:r>
      <w:r w:rsidR="00DB2227">
        <w:rPr>
          <w:szCs w:val="24"/>
          <w:lang w:val="ro-RO"/>
        </w:rPr>
        <w:t>are de doctorat, ciclul III;</w:t>
      </w:r>
    </w:p>
    <w:p w:rsidR="00DB2227" w:rsidRPr="00862650" w:rsidRDefault="00DB2227" w:rsidP="00EA0137">
      <w:pPr>
        <w:pStyle w:val="ab"/>
        <w:widowControl w:val="0"/>
        <w:numPr>
          <w:ilvl w:val="0"/>
          <w:numId w:val="17"/>
        </w:numPr>
        <w:spacing w:after="0" w:line="276" w:lineRule="auto"/>
        <w:jc w:val="both"/>
        <w:rPr>
          <w:szCs w:val="24"/>
          <w:lang w:val="ro-RO"/>
        </w:rPr>
      </w:pPr>
      <w:r>
        <w:rPr>
          <w:rFonts w:asciiTheme="majorHAnsi" w:hAnsiTheme="majorHAnsi"/>
          <w:sz w:val="24"/>
        </w:rPr>
        <w:t>asigură</w:t>
      </w:r>
      <w:r w:rsidRPr="00360E91">
        <w:rPr>
          <w:rFonts w:asciiTheme="majorHAnsi" w:hAnsiTheme="majorHAnsi"/>
          <w:sz w:val="24"/>
        </w:rPr>
        <w:t xml:space="preserve"> calit</w:t>
      </w:r>
      <w:r>
        <w:rPr>
          <w:rFonts w:asciiTheme="majorHAnsi" w:hAnsiTheme="majorHAnsi"/>
          <w:sz w:val="24"/>
        </w:rPr>
        <w:t>atea</w:t>
      </w:r>
      <w:r w:rsidRPr="00360E91">
        <w:rPr>
          <w:rFonts w:asciiTheme="majorHAnsi" w:hAnsiTheme="majorHAnsi"/>
          <w:sz w:val="24"/>
        </w:rPr>
        <w:t xml:space="preserve"> serviciilor educaționale oferite de către Universitate beneficiarilor la studii superioare</w:t>
      </w:r>
      <w:r>
        <w:rPr>
          <w:rFonts w:asciiTheme="majorHAnsi" w:hAnsiTheme="majorHAnsi"/>
          <w:sz w:val="24"/>
        </w:rPr>
        <w:t xml:space="preserve"> de doctorat, ciclul III;</w:t>
      </w:r>
    </w:p>
    <w:p w:rsidR="00EB66EA" w:rsidRPr="00862650" w:rsidRDefault="00EB66EA" w:rsidP="00EA0137">
      <w:pPr>
        <w:pStyle w:val="ab"/>
        <w:widowControl w:val="0"/>
        <w:numPr>
          <w:ilvl w:val="0"/>
          <w:numId w:val="17"/>
        </w:numPr>
        <w:spacing w:after="0"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aprob</w:t>
      </w:r>
      <w:r w:rsidR="00745AB9" w:rsidRPr="00862650">
        <w:rPr>
          <w:szCs w:val="24"/>
          <w:lang w:val="ro-RO"/>
        </w:rPr>
        <w:t>ă</w:t>
      </w:r>
      <w:r w:rsidRPr="00862650">
        <w:rPr>
          <w:szCs w:val="24"/>
          <w:lang w:val="ro-RO"/>
        </w:rPr>
        <w:t xml:space="preserve"> și </w:t>
      </w:r>
      <w:r w:rsidR="00745AB9" w:rsidRPr="00862650">
        <w:rPr>
          <w:szCs w:val="24"/>
          <w:lang w:val="ro-RO"/>
        </w:rPr>
        <w:t xml:space="preserve">modifică Regulamentul </w:t>
      </w:r>
      <w:r w:rsidRPr="00862650">
        <w:rPr>
          <w:szCs w:val="24"/>
          <w:lang w:val="ro-RO"/>
        </w:rPr>
        <w:t xml:space="preserve">cu privire la organizarea și funcționarea </w:t>
      </w:r>
      <w:r w:rsidR="00862650">
        <w:rPr>
          <w:szCs w:val="24"/>
          <w:lang w:val="ro-RO"/>
        </w:rPr>
        <w:t>ȘDDȘM</w:t>
      </w:r>
      <w:r w:rsidRPr="00862650">
        <w:rPr>
          <w:szCs w:val="24"/>
          <w:lang w:val="ro-RO"/>
        </w:rPr>
        <w:t>;</w:t>
      </w:r>
    </w:p>
    <w:p w:rsidR="009B459C" w:rsidRPr="00862650" w:rsidRDefault="009B459C" w:rsidP="00EA0137">
      <w:pPr>
        <w:pStyle w:val="ab"/>
        <w:widowControl w:val="0"/>
        <w:numPr>
          <w:ilvl w:val="0"/>
          <w:numId w:val="17"/>
        </w:numPr>
        <w:spacing w:after="0"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aprobă documentele elaborate în cadrul ȘDDȘM (regulamente, ghiduri, metodologii, etc.), care țin de organizarea și realizarea procesului didactic la studiile superioare de doctorat, ciclul III;</w:t>
      </w:r>
    </w:p>
    <w:p w:rsidR="00EB66EA" w:rsidRPr="00862650" w:rsidRDefault="00745AB9" w:rsidP="00EA0137">
      <w:pPr>
        <w:pStyle w:val="ab"/>
        <w:widowControl w:val="0"/>
        <w:numPr>
          <w:ilvl w:val="0"/>
          <w:numId w:val="17"/>
        </w:numPr>
        <w:spacing w:after="0"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aprobă</w:t>
      </w:r>
      <w:r w:rsidR="003D367E" w:rsidRPr="00862650">
        <w:rPr>
          <w:szCs w:val="24"/>
          <w:lang w:val="ro-RO"/>
        </w:rPr>
        <w:t>/modifică/schimbă</w:t>
      </w:r>
      <w:r w:rsidRPr="00862650">
        <w:rPr>
          <w:szCs w:val="24"/>
          <w:lang w:val="ro-RO"/>
        </w:rPr>
        <w:t xml:space="preserve"> </w:t>
      </w:r>
      <w:r w:rsidR="00EB66EA" w:rsidRPr="00862650">
        <w:rPr>
          <w:szCs w:val="24"/>
          <w:lang w:val="ro-RO"/>
        </w:rPr>
        <w:t xml:space="preserve">deciziile Seminarelor științifice de profil privind </w:t>
      </w:r>
      <w:r w:rsidRPr="00862650">
        <w:rPr>
          <w:szCs w:val="24"/>
          <w:lang w:val="ro-RO"/>
        </w:rPr>
        <w:t xml:space="preserve">întărirea </w:t>
      </w:r>
      <w:r w:rsidR="00EB66EA" w:rsidRPr="00862650">
        <w:rPr>
          <w:szCs w:val="24"/>
          <w:lang w:val="ro-RO"/>
        </w:rPr>
        <w:t>proiectelor de cercetare, temele tezelor</w:t>
      </w:r>
      <w:r w:rsidRPr="00862650">
        <w:rPr>
          <w:szCs w:val="24"/>
          <w:lang w:val="ro-RO"/>
        </w:rPr>
        <w:t xml:space="preserve"> de doctorat</w:t>
      </w:r>
      <w:r w:rsidR="00EB66EA" w:rsidRPr="00862650">
        <w:rPr>
          <w:szCs w:val="24"/>
          <w:lang w:val="ro-RO"/>
        </w:rPr>
        <w:t>, conducătorului științific</w:t>
      </w:r>
      <w:r w:rsidR="00F25D56">
        <w:rPr>
          <w:szCs w:val="24"/>
          <w:lang w:val="ro-RO"/>
        </w:rPr>
        <w:t xml:space="preserve">, </w:t>
      </w:r>
      <w:r w:rsidR="00EB66EA" w:rsidRPr="00862650">
        <w:rPr>
          <w:szCs w:val="24"/>
          <w:lang w:val="ro-RO"/>
        </w:rPr>
        <w:t xml:space="preserve"> conducătorului prin cotutelă</w:t>
      </w:r>
      <w:r w:rsidRPr="00862650">
        <w:rPr>
          <w:szCs w:val="24"/>
          <w:lang w:val="ro-RO"/>
        </w:rPr>
        <w:t xml:space="preserve"> și a comisiei de îndrumare;</w:t>
      </w:r>
    </w:p>
    <w:p w:rsidR="00745AB9" w:rsidRPr="00862650" w:rsidRDefault="00745AB9" w:rsidP="00EA0137">
      <w:pPr>
        <w:numPr>
          <w:ilvl w:val="0"/>
          <w:numId w:val="17"/>
        </w:numPr>
        <w:spacing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coordonează parteneriatul în baza contractelor de parteneriat încheiate în conformitate cu ordinea stabilită;</w:t>
      </w:r>
    </w:p>
    <w:p w:rsidR="003D367E" w:rsidRPr="00862650" w:rsidRDefault="003D367E" w:rsidP="00EA0137">
      <w:pPr>
        <w:numPr>
          <w:ilvl w:val="0"/>
          <w:numId w:val="17"/>
        </w:numPr>
        <w:spacing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aprob</w:t>
      </w:r>
      <w:r w:rsidR="009B459C" w:rsidRPr="00862650">
        <w:rPr>
          <w:szCs w:val="24"/>
          <w:lang w:val="ro-RO"/>
        </w:rPr>
        <w:t xml:space="preserve">ă </w:t>
      </w:r>
      <w:r w:rsidRPr="00862650">
        <w:rPr>
          <w:szCs w:val="24"/>
          <w:lang w:val="ro-RO"/>
        </w:rPr>
        <w:t>Metodologia privind organizarea concursului intern pentru competiția proiectelor științifice pentru studii superioare de doctorat, ciclul III;</w:t>
      </w:r>
    </w:p>
    <w:p w:rsidR="003D367E" w:rsidRPr="00862650" w:rsidRDefault="003D367E" w:rsidP="00EA0137">
      <w:pPr>
        <w:numPr>
          <w:ilvl w:val="0"/>
          <w:numId w:val="17"/>
        </w:numPr>
        <w:spacing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aprobă </w:t>
      </w:r>
      <w:r w:rsidR="009B459C" w:rsidRPr="00862650">
        <w:rPr>
          <w:szCs w:val="24"/>
          <w:lang w:val="ro-RO"/>
        </w:rPr>
        <w:t xml:space="preserve">componența Comisiei de examinare și evaluare a proiectelor științifice și </w:t>
      </w:r>
      <w:r w:rsidRPr="00862650">
        <w:rPr>
          <w:szCs w:val="24"/>
          <w:lang w:val="ro-RO"/>
        </w:rPr>
        <w:t>rezultatele concursului intern al competiției proiectelor științifice înaintate de către conducătorii de doctorat;</w:t>
      </w:r>
    </w:p>
    <w:p w:rsidR="009B459C" w:rsidRPr="00862650" w:rsidRDefault="009B459C" w:rsidP="00EA0137">
      <w:pPr>
        <w:numPr>
          <w:ilvl w:val="0"/>
          <w:numId w:val="17"/>
        </w:numPr>
        <w:spacing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aprobă Metodologia concursului de admitere la studii superioare de doctorat, ciclul III;</w:t>
      </w:r>
    </w:p>
    <w:p w:rsidR="00745AB9" w:rsidRPr="00862650" w:rsidRDefault="00745AB9" w:rsidP="00EA0137">
      <w:pPr>
        <w:numPr>
          <w:ilvl w:val="0"/>
          <w:numId w:val="17"/>
        </w:numPr>
        <w:spacing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aprobă </w:t>
      </w:r>
      <w:r w:rsidR="009B459C" w:rsidRPr="00862650">
        <w:rPr>
          <w:szCs w:val="24"/>
          <w:lang w:val="ro-RO"/>
        </w:rPr>
        <w:t xml:space="preserve">componența comisiei de admitere și </w:t>
      </w:r>
      <w:r w:rsidRPr="00862650">
        <w:rPr>
          <w:szCs w:val="24"/>
          <w:lang w:val="ro-RO"/>
        </w:rPr>
        <w:t>rezultatele concursului de admitere la studiile su</w:t>
      </w:r>
      <w:r w:rsidR="003D367E" w:rsidRPr="00862650">
        <w:rPr>
          <w:szCs w:val="24"/>
          <w:lang w:val="ro-RO"/>
        </w:rPr>
        <w:t>perioare de doctorat ciclul III;</w:t>
      </w:r>
    </w:p>
    <w:p w:rsidR="00745AB9" w:rsidRDefault="009B459C" w:rsidP="00EA0137">
      <w:pPr>
        <w:numPr>
          <w:ilvl w:val="0"/>
          <w:numId w:val="17"/>
        </w:numPr>
        <w:spacing w:line="276" w:lineRule="auto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aprobă Ghidul de redactare a teze</w:t>
      </w:r>
      <w:r w:rsidR="00862650">
        <w:rPr>
          <w:szCs w:val="24"/>
          <w:lang w:val="ro-RO"/>
        </w:rPr>
        <w:t>i</w:t>
      </w:r>
      <w:r w:rsidRPr="00862650">
        <w:rPr>
          <w:szCs w:val="24"/>
          <w:lang w:val="ro-RO"/>
        </w:rPr>
        <w:t xml:space="preserve"> de doctorat și a rezumatului;</w:t>
      </w:r>
    </w:p>
    <w:p w:rsidR="00F25D56" w:rsidRDefault="00F25D56" w:rsidP="00EA0137">
      <w:pPr>
        <w:numPr>
          <w:ilvl w:val="0"/>
          <w:numId w:val="17"/>
        </w:numPr>
        <w:spacing w:line="276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lastRenderedPageBreak/>
        <w:t>aprobă componența Comisiilor de susținere publică a tezelor de doctorat (Comisia de doctorat);</w:t>
      </w:r>
    </w:p>
    <w:p w:rsidR="009B459C" w:rsidRDefault="009B459C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 xml:space="preserve">2.2. </w:t>
      </w:r>
      <w:r w:rsidR="00862650">
        <w:rPr>
          <w:szCs w:val="24"/>
          <w:lang w:val="ro-RO"/>
        </w:rPr>
        <w:t xml:space="preserve">Consiliul Științific </w:t>
      </w:r>
      <w:r w:rsidRPr="00862650">
        <w:rPr>
          <w:szCs w:val="24"/>
          <w:lang w:val="ro-RO"/>
        </w:rPr>
        <w:t xml:space="preserve">exercită și alte atribuții specifice, stabilite prin Carta Universitară, </w:t>
      </w:r>
      <w:r w:rsidR="00862650">
        <w:rPr>
          <w:szCs w:val="24"/>
          <w:lang w:val="ro-RO"/>
        </w:rPr>
        <w:t>p</w:t>
      </w:r>
      <w:r w:rsidRPr="00862650">
        <w:rPr>
          <w:szCs w:val="24"/>
          <w:lang w:val="ro-RO"/>
        </w:rPr>
        <w:t xml:space="preserve">rezentul </w:t>
      </w:r>
      <w:r w:rsidR="00862650">
        <w:rPr>
          <w:szCs w:val="24"/>
          <w:lang w:val="ro-RO"/>
        </w:rPr>
        <w:t>R</w:t>
      </w:r>
      <w:r w:rsidRPr="00862650">
        <w:rPr>
          <w:szCs w:val="24"/>
          <w:lang w:val="ro-RO"/>
        </w:rPr>
        <w:t>egulament și alte acte legislative și normative.</w:t>
      </w:r>
    </w:p>
    <w:p w:rsidR="00705B03" w:rsidRPr="00862650" w:rsidRDefault="00847433" w:rsidP="00EA0137">
      <w:pPr>
        <w:widowControl w:val="0"/>
        <w:spacing w:before="240" w:after="240" w:line="276" w:lineRule="auto"/>
        <w:jc w:val="center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>II</w:t>
      </w:r>
      <w:r w:rsidR="00705B03" w:rsidRPr="00862650">
        <w:rPr>
          <w:b/>
          <w:bCs/>
          <w:szCs w:val="24"/>
          <w:lang w:val="ro-RO"/>
        </w:rPr>
        <w:t xml:space="preserve">I. </w:t>
      </w:r>
      <w:r w:rsidR="00705B03" w:rsidRPr="00862650">
        <w:rPr>
          <w:b/>
          <w:bCs/>
          <w:caps/>
          <w:szCs w:val="24"/>
          <w:lang w:val="ro-RO"/>
        </w:rPr>
        <w:t>DISPOZIȚII</w:t>
      </w:r>
      <w:r w:rsidR="00705B03" w:rsidRPr="00862650">
        <w:rPr>
          <w:b/>
          <w:bCs/>
          <w:szCs w:val="24"/>
          <w:lang w:val="ro-RO"/>
        </w:rPr>
        <w:t xml:space="preserve"> FINALE</w:t>
      </w:r>
    </w:p>
    <w:p w:rsidR="00EA0137" w:rsidRPr="00862650" w:rsidRDefault="00847433" w:rsidP="00EA0137">
      <w:pPr>
        <w:widowControl w:val="0"/>
        <w:spacing w:before="120" w:line="276" w:lineRule="auto"/>
        <w:ind w:right="17" w:firstLine="539"/>
        <w:jc w:val="both"/>
        <w:rPr>
          <w:szCs w:val="24"/>
          <w:lang w:val="ro-RO"/>
        </w:rPr>
      </w:pPr>
      <w:r w:rsidRPr="00862650">
        <w:rPr>
          <w:szCs w:val="24"/>
          <w:lang w:val="ro-RO"/>
        </w:rPr>
        <w:t>3</w:t>
      </w:r>
      <w:r w:rsidR="00705B03" w:rsidRPr="00862650">
        <w:rPr>
          <w:szCs w:val="24"/>
          <w:lang w:val="ro-RO"/>
        </w:rPr>
        <w:t>.1</w:t>
      </w:r>
      <w:r w:rsidRPr="00862650">
        <w:rPr>
          <w:szCs w:val="24"/>
          <w:lang w:val="ro-RO"/>
        </w:rPr>
        <w:t>. Aprobarea, modificare</w:t>
      </w:r>
      <w:r w:rsidR="00862650">
        <w:rPr>
          <w:szCs w:val="24"/>
          <w:lang w:val="ro-RO"/>
        </w:rPr>
        <w:t>a</w:t>
      </w:r>
      <w:r w:rsidRPr="00862650">
        <w:rPr>
          <w:szCs w:val="24"/>
          <w:lang w:val="ro-RO"/>
        </w:rPr>
        <w:t xml:space="preserve"> și completarea prezentului Regulament se efectuează </w:t>
      </w:r>
      <w:r w:rsidR="00705B03" w:rsidRPr="00862650">
        <w:rPr>
          <w:szCs w:val="24"/>
          <w:lang w:val="ro-RO"/>
        </w:rPr>
        <w:t xml:space="preserve"> </w:t>
      </w:r>
      <w:r w:rsidRPr="00862650">
        <w:rPr>
          <w:szCs w:val="24"/>
          <w:lang w:val="ro-RO"/>
        </w:rPr>
        <w:t xml:space="preserve">prin decizia </w:t>
      </w:r>
      <w:r w:rsidR="00862650">
        <w:rPr>
          <w:szCs w:val="24"/>
          <w:lang w:val="ro-RO"/>
        </w:rPr>
        <w:t xml:space="preserve">Consiliului Științific </w:t>
      </w:r>
      <w:r w:rsidR="00EA0137" w:rsidRPr="00862650">
        <w:rPr>
          <w:szCs w:val="24"/>
          <w:lang w:val="ro-RO"/>
        </w:rPr>
        <w:t>al Consorțiului și decizia Senatului USMF „Nicolae Testemițanu”.</w:t>
      </w:r>
    </w:p>
    <w:p w:rsidR="00EA0137" w:rsidRPr="00862650" w:rsidRDefault="00EA0137" w:rsidP="00EA0137">
      <w:pPr>
        <w:spacing w:line="276" w:lineRule="auto"/>
        <w:rPr>
          <w:b/>
          <w:bCs/>
          <w:szCs w:val="24"/>
          <w:lang w:val="ro-RO"/>
        </w:rPr>
      </w:pPr>
    </w:p>
    <w:p w:rsidR="00EA0137" w:rsidRPr="00862650" w:rsidRDefault="00EA0137" w:rsidP="00EA0137">
      <w:pPr>
        <w:spacing w:line="276" w:lineRule="auto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 xml:space="preserve">Rector </w:t>
      </w:r>
    </w:p>
    <w:p w:rsidR="00EA0137" w:rsidRPr="00862650" w:rsidRDefault="00EA0137" w:rsidP="00EA0137">
      <w:pPr>
        <w:spacing w:line="276" w:lineRule="auto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>dr.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hab.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șt.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med., prof. univ.,</w:t>
      </w:r>
    </w:p>
    <w:p w:rsidR="00EA0137" w:rsidRPr="00862650" w:rsidRDefault="00F25D56" w:rsidP="00EA0137">
      <w:pPr>
        <w:spacing w:line="276" w:lineRule="auto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A</w:t>
      </w:r>
      <w:r w:rsidR="00EA0137" w:rsidRPr="00862650">
        <w:rPr>
          <w:b/>
          <w:bCs/>
          <w:szCs w:val="24"/>
          <w:lang w:val="ro-RO"/>
        </w:rPr>
        <w:t>cademician al AȘM</w:t>
      </w:r>
      <w:r w:rsidR="00EA0137" w:rsidRPr="00862650">
        <w:rPr>
          <w:b/>
          <w:bCs/>
          <w:szCs w:val="24"/>
          <w:lang w:val="ro-RO"/>
        </w:rPr>
        <w:tab/>
      </w:r>
      <w:r w:rsidR="00EA0137" w:rsidRPr="00862650">
        <w:rPr>
          <w:b/>
          <w:bCs/>
          <w:szCs w:val="24"/>
          <w:lang w:val="ro-RO"/>
        </w:rPr>
        <w:tab/>
      </w:r>
      <w:r w:rsidR="00EA0137" w:rsidRPr="00862650">
        <w:rPr>
          <w:b/>
          <w:bCs/>
          <w:szCs w:val="24"/>
          <w:lang w:val="ro-RO"/>
        </w:rPr>
        <w:tab/>
      </w:r>
      <w:r w:rsidR="00EA0137" w:rsidRPr="00862650">
        <w:rPr>
          <w:b/>
          <w:bCs/>
          <w:szCs w:val="24"/>
          <w:lang w:val="ro-RO"/>
        </w:rPr>
        <w:tab/>
      </w:r>
      <w:r w:rsidR="00EA0137" w:rsidRPr="00862650">
        <w:rPr>
          <w:b/>
          <w:bCs/>
          <w:szCs w:val="24"/>
          <w:lang w:val="ro-RO"/>
        </w:rPr>
        <w:tab/>
      </w:r>
      <w:r w:rsidR="00EA0137" w:rsidRPr="00862650">
        <w:rPr>
          <w:b/>
          <w:bCs/>
          <w:szCs w:val="24"/>
          <w:lang w:val="ro-RO"/>
        </w:rPr>
        <w:tab/>
        <w:t>Ion Ababii</w:t>
      </w:r>
    </w:p>
    <w:p w:rsidR="00EA0137" w:rsidRPr="00862650" w:rsidRDefault="00EA0137" w:rsidP="00EA0137">
      <w:pPr>
        <w:spacing w:line="276" w:lineRule="auto"/>
        <w:rPr>
          <w:b/>
          <w:bCs/>
          <w:szCs w:val="24"/>
          <w:lang w:val="ro-RO"/>
        </w:rPr>
      </w:pPr>
    </w:p>
    <w:p w:rsidR="00896C46" w:rsidRDefault="00862650" w:rsidP="00EA0137">
      <w:pPr>
        <w:spacing w:line="276" w:lineRule="auto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 xml:space="preserve">Președintele </w:t>
      </w:r>
    </w:p>
    <w:p w:rsidR="00862650" w:rsidRPr="00862650" w:rsidRDefault="00862650" w:rsidP="00EA0137">
      <w:pPr>
        <w:spacing w:line="276" w:lineRule="auto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Consiliului Științific </w:t>
      </w:r>
      <w:r w:rsidRPr="00862650">
        <w:rPr>
          <w:b/>
          <w:bCs/>
          <w:szCs w:val="24"/>
          <w:lang w:val="ro-RO"/>
        </w:rPr>
        <w:t>al Consorțiului</w:t>
      </w:r>
    </w:p>
    <w:p w:rsidR="00705B03" w:rsidRPr="00862650" w:rsidRDefault="00705B03" w:rsidP="00EA0137">
      <w:pPr>
        <w:spacing w:line="276" w:lineRule="auto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>dr.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hab.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șt.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med., prof. univ.</w:t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  <w:t xml:space="preserve">Gheorghe Rojnoveanu </w:t>
      </w:r>
    </w:p>
    <w:p w:rsidR="00705B03" w:rsidRPr="00862650" w:rsidRDefault="00705B03" w:rsidP="00EA0137">
      <w:pPr>
        <w:spacing w:line="276" w:lineRule="auto"/>
        <w:rPr>
          <w:b/>
          <w:bCs/>
          <w:szCs w:val="24"/>
          <w:lang w:val="ro-RO"/>
        </w:rPr>
      </w:pPr>
    </w:p>
    <w:p w:rsidR="00EA0137" w:rsidRPr="00862650" w:rsidRDefault="00EA0137" w:rsidP="00EA0137">
      <w:pPr>
        <w:spacing w:after="360" w:line="276" w:lineRule="auto"/>
        <w:rPr>
          <w:b/>
          <w:bCs/>
          <w:szCs w:val="24"/>
          <w:lang w:val="ro-RO"/>
        </w:rPr>
      </w:pPr>
    </w:p>
    <w:p w:rsidR="00EA0137" w:rsidRPr="00862650" w:rsidRDefault="00EA0137" w:rsidP="00EA0137">
      <w:pPr>
        <w:spacing w:after="360" w:line="276" w:lineRule="auto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>Coordonat:</w:t>
      </w:r>
    </w:p>
    <w:p w:rsidR="00705B03" w:rsidRPr="00862650" w:rsidRDefault="00705B03" w:rsidP="00EA0137">
      <w:pPr>
        <w:spacing w:after="360" w:line="276" w:lineRule="auto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>Director Șco</w:t>
      </w:r>
      <w:r w:rsidR="00916487">
        <w:rPr>
          <w:b/>
          <w:bCs/>
          <w:szCs w:val="24"/>
          <w:lang w:val="ro-RO"/>
        </w:rPr>
        <w:t>a</w:t>
      </w:r>
      <w:r w:rsidRPr="00862650">
        <w:rPr>
          <w:b/>
          <w:bCs/>
          <w:szCs w:val="24"/>
          <w:lang w:val="ro-RO"/>
        </w:rPr>
        <w:t>l</w:t>
      </w:r>
      <w:r w:rsidR="00916487">
        <w:rPr>
          <w:b/>
          <w:bCs/>
          <w:szCs w:val="24"/>
          <w:lang w:val="ro-RO"/>
        </w:rPr>
        <w:t>a</w:t>
      </w:r>
      <w:r w:rsidRPr="00862650">
        <w:rPr>
          <w:b/>
          <w:bCs/>
          <w:szCs w:val="24"/>
          <w:lang w:val="ro-RO"/>
        </w:rPr>
        <w:t xml:space="preserve"> </w:t>
      </w:r>
      <w:r w:rsidR="00916487">
        <w:rPr>
          <w:b/>
          <w:bCs/>
          <w:szCs w:val="24"/>
          <w:lang w:val="ro-RO"/>
        </w:rPr>
        <w:t>d</w:t>
      </w:r>
      <w:r w:rsidRPr="00862650">
        <w:rPr>
          <w:b/>
          <w:bCs/>
          <w:szCs w:val="24"/>
          <w:lang w:val="ro-RO"/>
        </w:rPr>
        <w:t>octoral</w:t>
      </w:r>
      <w:r w:rsidR="00D90F8B">
        <w:rPr>
          <w:b/>
          <w:bCs/>
          <w:szCs w:val="24"/>
          <w:lang w:val="ro-RO"/>
        </w:rPr>
        <w:t>ă,</w:t>
      </w:r>
      <w:r w:rsidRPr="00862650">
        <w:rPr>
          <w:b/>
          <w:bCs/>
          <w:szCs w:val="24"/>
          <w:lang w:val="ro-RO"/>
        </w:rPr>
        <w:tab/>
        <w:t xml:space="preserve">                                                                                                                        </w:t>
      </w:r>
      <w:r w:rsidR="00862650" w:rsidRPr="00862650">
        <w:rPr>
          <w:b/>
          <w:bCs/>
          <w:szCs w:val="24"/>
          <w:lang w:val="ro-RO"/>
        </w:rPr>
        <w:t>d</w:t>
      </w:r>
      <w:r w:rsidRPr="00862650">
        <w:rPr>
          <w:b/>
          <w:bCs/>
          <w:szCs w:val="24"/>
          <w:lang w:val="ro-RO"/>
        </w:rPr>
        <w:t>r. hab.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șt.</w:t>
      </w:r>
      <w:r w:rsidR="00862650"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>med., conf</w:t>
      </w:r>
      <w:r w:rsidR="00916487">
        <w:rPr>
          <w:b/>
          <w:bCs/>
          <w:szCs w:val="24"/>
          <w:lang w:val="ro-RO"/>
        </w:rPr>
        <w:t>.</w:t>
      </w:r>
      <w:r w:rsidRPr="00862650">
        <w:rPr>
          <w:b/>
          <w:bCs/>
          <w:szCs w:val="24"/>
          <w:lang w:val="ro-RO"/>
        </w:rPr>
        <w:t xml:space="preserve"> uni</w:t>
      </w:r>
      <w:r w:rsidR="00D90F8B">
        <w:rPr>
          <w:b/>
          <w:bCs/>
          <w:szCs w:val="24"/>
          <w:lang w:val="ro-RO"/>
        </w:rPr>
        <w:t>v</w:t>
      </w:r>
      <w:r w:rsidR="00916487">
        <w:rPr>
          <w:b/>
          <w:bCs/>
          <w:szCs w:val="24"/>
          <w:lang w:val="ro-RO"/>
        </w:rPr>
        <w:t>.</w:t>
      </w:r>
      <w:r w:rsidR="00916487">
        <w:rPr>
          <w:b/>
          <w:bCs/>
          <w:szCs w:val="24"/>
          <w:lang w:val="ro-RO"/>
        </w:rPr>
        <w:tab/>
      </w:r>
      <w:r w:rsidR="00916487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 xml:space="preserve"> </w:t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  <w:t>Olga Tagadiuc</w:t>
      </w:r>
    </w:p>
    <w:p w:rsidR="00705B03" w:rsidRPr="00862650" w:rsidRDefault="00705B03" w:rsidP="00EA0137">
      <w:pPr>
        <w:spacing w:after="360" w:line="276" w:lineRule="auto"/>
        <w:rPr>
          <w:b/>
          <w:bCs/>
          <w:szCs w:val="24"/>
          <w:lang w:val="ro-RO"/>
        </w:rPr>
      </w:pPr>
      <w:r w:rsidRPr="00862650">
        <w:rPr>
          <w:b/>
          <w:bCs/>
          <w:szCs w:val="24"/>
          <w:lang w:val="ro-RO"/>
        </w:rPr>
        <w:t>Șef Departament Juridică</w:t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  <w:t xml:space="preserve">     </w:t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</w:r>
      <w:r w:rsidRPr="00862650">
        <w:rPr>
          <w:b/>
          <w:bCs/>
          <w:szCs w:val="24"/>
          <w:lang w:val="ro-RO"/>
        </w:rPr>
        <w:tab/>
        <w:t>Tatiana Novac</w:t>
      </w:r>
    </w:p>
    <w:p w:rsidR="00705B03" w:rsidRPr="00862650" w:rsidRDefault="00705B03" w:rsidP="00454DF4">
      <w:pPr>
        <w:spacing w:after="360"/>
        <w:rPr>
          <w:b/>
          <w:bCs/>
          <w:szCs w:val="24"/>
          <w:lang w:val="ro-RO"/>
        </w:rPr>
      </w:pPr>
    </w:p>
    <w:sectPr w:rsidR="00705B03" w:rsidRPr="00862650" w:rsidSect="00E872CD">
      <w:headerReference w:type="default" r:id="rId8"/>
      <w:footerReference w:type="default" r:id="rId9"/>
      <w:pgSz w:w="12240" w:h="15840" w:code="1"/>
      <w:pgMar w:top="1134" w:right="907" w:bottom="1134" w:left="170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F2" w:rsidRDefault="000159F2">
      <w:r>
        <w:separator/>
      </w:r>
    </w:p>
  </w:endnote>
  <w:endnote w:type="continuationSeparator" w:id="0">
    <w:p w:rsidR="000159F2" w:rsidRDefault="0001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56" w:rsidRDefault="00F25D56" w:rsidP="00BC52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F2" w:rsidRDefault="000159F2">
      <w:r>
        <w:separator/>
      </w:r>
    </w:p>
  </w:footnote>
  <w:footnote w:type="continuationSeparator" w:id="0">
    <w:p w:rsidR="000159F2" w:rsidRDefault="0001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1"/>
      <w:gridCol w:w="6662"/>
      <w:gridCol w:w="1984"/>
    </w:tblGrid>
    <w:tr w:rsidR="00E953E4" w:rsidRPr="00637528" w:rsidTr="00640D0E">
      <w:trPr>
        <w:cantSplit/>
        <w:trHeight w:val="730"/>
        <w:tblHeader/>
      </w:trPr>
      <w:tc>
        <w:tcPr>
          <w:tcW w:w="1131" w:type="dxa"/>
          <w:vMerge w:val="restart"/>
          <w:vAlign w:val="center"/>
        </w:tcPr>
        <w:p w:rsidR="00E953E4" w:rsidRPr="00637528" w:rsidRDefault="00A670A1" w:rsidP="00D7530D">
          <w:pPr>
            <w:pStyle w:val="a7"/>
            <w:jc w:val="center"/>
            <w:rPr>
              <w:rFonts w:asciiTheme="majorHAnsi" w:hAnsiTheme="majorHAnsi"/>
              <w:lang w:val="ro-RO"/>
            </w:rPr>
          </w:pPr>
          <w:r>
            <w:rPr>
              <w:rFonts w:asciiTheme="majorHAnsi" w:hAnsiTheme="majorHAnsi"/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wp:positionH relativeFrom="column">
                      <wp:posOffset>-174625</wp:posOffset>
                    </wp:positionH>
                    <wp:positionV relativeFrom="paragraph">
                      <wp:posOffset>-103505</wp:posOffset>
                    </wp:positionV>
                    <wp:extent cx="6366510" cy="8980805"/>
                    <wp:effectExtent l="10160" t="10795" r="5080" b="9525"/>
                    <wp:wrapNone/>
                    <wp:docPr id="2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6510" cy="8980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E691143" id="Rectangle 15" o:spid="_x0000_s1026" style="position:absolute;margin-left:-13.75pt;margin-top:-8.15pt;width:501.3pt;height:70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FReQIAAP0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" o:allowincell="f" filled="f"/>
                </w:pict>
              </mc:Fallback>
            </mc:AlternateContent>
          </w:r>
          <w:r w:rsidR="00DB2227">
            <w:rPr>
              <w:rFonts w:asciiTheme="majorHAnsi" w:hAnsiTheme="majorHAnsi"/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551815" cy="836930"/>
                <wp:effectExtent l="1905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vAlign w:val="center"/>
        </w:tcPr>
        <w:p w:rsidR="00E953E4" w:rsidRDefault="00E953E4" w:rsidP="00E953E4">
          <w:pPr>
            <w:pStyle w:val="Titolo1Intestazione"/>
            <w:rPr>
              <w:rFonts w:asciiTheme="majorHAnsi" w:hAnsiTheme="majorHAnsi" w:cs="Times New Roman"/>
              <w:caps w:val="0"/>
              <w:szCs w:val="28"/>
              <w:lang w:val="ro-RO"/>
            </w:rPr>
          </w:pPr>
          <w:r>
            <w:rPr>
              <w:rFonts w:asciiTheme="majorHAnsi" w:hAnsiTheme="majorHAnsi" w:cs="Times New Roman"/>
              <w:szCs w:val="28"/>
              <w:lang w:val="ro-RO"/>
            </w:rPr>
            <w:t xml:space="preserve">IP </w:t>
          </w:r>
          <w:r w:rsidRPr="00E953E4">
            <w:rPr>
              <w:rFonts w:asciiTheme="majorHAnsi" w:hAnsiTheme="majorHAnsi" w:cs="Times New Roman"/>
              <w:caps w:val="0"/>
              <w:szCs w:val="28"/>
              <w:lang w:val="ro-RO"/>
            </w:rPr>
            <w:t xml:space="preserve">Universitatea de Stat de Medicină și Farmacie </w:t>
          </w:r>
        </w:p>
        <w:p w:rsidR="00E953E4" w:rsidRPr="00637528" w:rsidRDefault="00E953E4" w:rsidP="00E953E4">
          <w:pPr>
            <w:pStyle w:val="Titolo1Intestazione"/>
            <w:rPr>
              <w:rFonts w:asciiTheme="majorHAnsi" w:hAnsiTheme="majorHAnsi"/>
              <w:lang w:val="ro-RO"/>
            </w:rPr>
          </w:pPr>
          <w:r w:rsidRPr="00E953E4">
            <w:rPr>
              <w:rFonts w:asciiTheme="majorHAnsi" w:hAnsiTheme="majorHAnsi" w:cs="Times New Roman"/>
              <w:caps w:val="0"/>
              <w:szCs w:val="28"/>
              <w:lang w:val="ro-RO"/>
            </w:rPr>
            <w:t>„Nicolae Testemițanu</w:t>
          </w:r>
          <w:r>
            <w:rPr>
              <w:rFonts w:asciiTheme="majorHAnsi" w:hAnsiTheme="majorHAnsi" w:cs="Times New Roman"/>
              <w:szCs w:val="28"/>
              <w:lang w:val="ro-RO"/>
            </w:rPr>
            <w:t>”</w:t>
          </w:r>
        </w:p>
      </w:tc>
      <w:tc>
        <w:tcPr>
          <w:tcW w:w="1984" w:type="dxa"/>
          <w:vAlign w:val="center"/>
        </w:tcPr>
        <w:p w:rsidR="00E953E4" w:rsidRPr="00637528" w:rsidRDefault="00E953E4" w:rsidP="0054470D">
          <w:pPr>
            <w:pStyle w:val="Revisione"/>
            <w:jc w:val="center"/>
            <w:rPr>
              <w:rFonts w:asciiTheme="majorHAnsi" w:hAnsiTheme="majorHAnsi"/>
              <w:b w:val="0"/>
              <w:bCs w:val="0"/>
              <w:sz w:val="20"/>
              <w:szCs w:val="20"/>
              <w:lang w:val="ro-RO"/>
            </w:rPr>
          </w:pPr>
        </w:p>
      </w:tc>
    </w:tr>
    <w:tr w:rsidR="00F25D56" w:rsidRPr="00637528" w:rsidTr="0045657C">
      <w:trPr>
        <w:cantSplit/>
        <w:trHeight w:hRule="exact" w:val="722"/>
        <w:tblHeader/>
      </w:trPr>
      <w:tc>
        <w:tcPr>
          <w:tcW w:w="1131" w:type="dxa"/>
          <w:vMerge/>
        </w:tcPr>
        <w:p w:rsidR="00F25D56" w:rsidRPr="00637528" w:rsidRDefault="00F25D56" w:rsidP="0054470D">
          <w:pPr>
            <w:pStyle w:val="a7"/>
            <w:rPr>
              <w:rFonts w:asciiTheme="majorHAnsi" w:hAnsiTheme="majorHAnsi"/>
              <w:lang w:val="ro-RO"/>
            </w:rPr>
          </w:pPr>
        </w:p>
      </w:tc>
      <w:tc>
        <w:tcPr>
          <w:tcW w:w="6662" w:type="dxa"/>
          <w:vMerge/>
          <w:vAlign w:val="center"/>
        </w:tcPr>
        <w:p w:rsidR="00F25D56" w:rsidRPr="00637528" w:rsidRDefault="00F25D56" w:rsidP="0054470D">
          <w:pPr>
            <w:pStyle w:val="Titolo1Intestazione"/>
            <w:rPr>
              <w:rFonts w:asciiTheme="majorHAnsi" w:hAnsiTheme="majorHAnsi"/>
              <w:caps w:val="0"/>
              <w:color w:val="008080"/>
              <w:sz w:val="16"/>
              <w:szCs w:val="16"/>
              <w:lang w:val="ro-RO"/>
            </w:rPr>
          </w:pPr>
        </w:p>
      </w:tc>
      <w:tc>
        <w:tcPr>
          <w:tcW w:w="1984" w:type="dxa"/>
          <w:vAlign w:val="center"/>
        </w:tcPr>
        <w:p w:rsidR="00F25D56" w:rsidRPr="00637528" w:rsidRDefault="00F25D56" w:rsidP="0045657C">
          <w:pPr>
            <w:pStyle w:val="a7"/>
            <w:jc w:val="center"/>
            <w:rPr>
              <w:rStyle w:val="a6"/>
              <w:rFonts w:asciiTheme="majorHAnsi" w:eastAsia="SimSun" w:hAnsiTheme="majorHAnsi"/>
              <w:sz w:val="22"/>
              <w:szCs w:val="22"/>
              <w:lang w:val="ro-RO"/>
            </w:rPr>
          </w:pPr>
          <w:r w:rsidRPr="00637528">
            <w:rPr>
              <w:rStyle w:val="a6"/>
              <w:rFonts w:asciiTheme="majorHAnsi" w:eastAsia="SimSun" w:hAnsiTheme="majorHAnsi"/>
              <w:sz w:val="22"/>
              <w:szCs w:val="22"/>
              <w:lang w:val="ro-RO"/>
            </w:rPr>
            <w:t xml:space="preserve">Pag. </w:t>
          </w:r>
          <w:r w:rsidR="004E0320" w:rsidRPr="00637528">
            <w:rPr>
              <w:rStyle w:val="a6"/>
              <w:rFonts w:asciiTheme="majorHAnsi" w:eastAsia="SimSun" w:hAnsiTheme="majorHAnsi"/>
              <w:sz w:val="22"/>
              <w:szCs w:val="22"/>
              <w:lang w:val="ro-RO"/>
            </w:rPr>
            <w:fldChar w:fldCharType="begin"/>
          </w:r>
          <w:r w:rsidRPr="00637528">
            <w:rPr>
              <w:rStyle w:val="a6"/>
              <w:rFonts w:asciiTheme="majorHAnsi" w:eastAsia="SimSun" w:hAnsiTheme="majorHAnsi"/>
              <w:sz w:val="22"/>
              <w:szCs w:val="22"/>
              <w:lang w:val="ro-RO"/>
            </w:rPr>
            <w:instrText xml:space="preserve"> PAGE </w:instrText>
          </w:r>
          <w:r w:rsidR="004E0320" w:rsidRPr="00637528">
            <w:rPr>
              <w:rStyle w:val="a6"/>
              <w:rFonts w:asciiTheme="majorHAnsi" w:eastAsia="SimSun" w:hAnsiTheme="majorHAnsi"/>
              <w:sz w:val="22"/>
              <w:szCs w:val="22"/>
              <w:lang w:val="ro-RO"/>
            </w:rPr>
            <w:fldChar w:fldCharType="separate"/>
          </w:r>
          <w:r w:rsidR="00A670A1">
            <w:rPr>
              <w:rStyle w:val="a6"/>
              <w:rFonts w:asciiTheme="majorHAnsi" w:eastAsia="SimSun" w:hAnsiTheme="majorHAnsi"/>
              <w:noProof/>
              <w:sz w:val="22"/>
              <w:szCs w:val="22"/>
              <w:lang w:val="ro-RO"/>
            </w:rPr>
            <w:t>1</w:t>
          </w:r>
          <w:r w:rsidR="004E0320" w:rsidRPr="00637528">
            <w:rPr>
              <w:rStyle w:val="a6"/>
              <w:rFonts w:asciiTheme="majorHAnsi" w:eastAsia="SimSun" w:hAnsiTheme="majorHAnsi"/>
              <w:sz w:val="22"/>
              <w:szCs w:val="22"/>
              <w:lang w:val="ro-RO"/>
            </w:rPr>
            <w:fldChar w:fldCharType="end"/>
          </w:r>
          <w:r>
            <w:rPr>
              <w:rStyle w:val="a6"/>
              <w:rFonts w:asciiTheme="majorHAnsi" w:eastAsia="SimSun" w:hAnsiTheme="majorHAnsi"/>
              <w:sz w:val="22"/>
              <w:szCs w:val="22"/>
              <w:lang w:val="ro-RO"/>
            </w:rPr>
            <w:t xml:space="preserve"> / 3</w:t>
          </w:r>
        </w:p>
      </w:tc>
    </w:tr>
  </w:tbl>
  <w:p w:rsidR="00F25D56" w:rsidRPr="00637528" w:rsidRDefault="00F25D56" w:rsidP="00E872CD">
    <w:pPr>
      <w:pStyle w:val="a7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7A2"/>
    <w:multiLevelType w:val="multilevel"/>
    <w:tmpl w:val="1BBA2A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8229F0"/>
    <w:multiLevelType w:val="hybridMultilevel"/>
    <w:tmpl w:val="B85ADE04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D0723C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A966D1"/>
    <w:multiLevelType w:val="hybridMultilevel"/>
    <w:tmpl w:val="583C52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E8E"/>
    <w:multiLevelType w:val="hybridMultilevel"/>
    <w:tmpl w:val="FF96AA6C"/>
    <w:lvl w:ilvl="0" w:tplc="0419000D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1DB555B1"/>
    <w:multiLevelType w:val="hybridMultilevel"/>
    <w:tmpl w:val="792635F4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DB4195E"/>
    <w:multiLevelType w:val="hybridMultilevel"/>
    <w:tmpl w:val="B4FCC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A1779C"/>
    <w:multiLevelType w:val="hybridMultilevel"/>
    <w:tmpl w:val="9EE2EC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4B38"/>
    <w:multiLevelType w:val="hybridMultilevel"/>
    <w:tmpl w:val="14D0AC9A"/>
    <w:lvl w:ilvl="0" w:tplc="79B6A3B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24742D"/>
    <w:multiLevelType w:val="hybridMultilevel"/>
    <w:tmpl w:val="68CAA00E"/>
    <w:lvl w:ilvl="0" w:tplc="A9BE50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6E54CC"/>
    <w:multiLevelType w:val="hybridMultilevel"/>
    <w:tmpl w:val="681A27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704A"/>
    <w:multiLevelType w:val="hybridMultilevel"/>
    <w:tmpl w:val="4594A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F5938"/>
    <w:multiLevelType w:val="hybridMultilevel"/>
    <w:tmpl w:val="202EF3C2"/>
    <w:lvl w:ilvl="0" w:tplc="A9BE5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6F1AB8"/>
    <w:multiLevelType w:val="hybridMultilevel"/>
    <w:tmpl w:val="879AA8B8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6542E"/>
    <w:multiLevelType w:val="hybridMultilevel"/>
    <w:tmpl w:val="8162FDE6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6291CE4"/>
    <w:multiLevelType w:val="multilevel"/>
    <w:tmpl w:val="3E2220C6"/>
    <w:lvl w:ilvl="0">
      <w:start w:val="1"/>
      <w:numFmt w:val="bullet"/>
      <w:lvlText w:val=""/>
      <w:lvlJc w:val="left"/>
      <w:pPr>
        <w:tabs>
          <w:tab w:val="num" w:pos="600"/>
        </w:tabs>
        <w:ind w:left="600" w:hanging="60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FB54F0"/>
    <w:multiLevelType w:val="hybridMultilevel"/>
    <w:tmpl w:val="8C3662A4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CC6A8B"/>
    <w:multiLevelType w:val="multilevel"/>
    <w:tmpl w:val="51022F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70D1F1D"/>
    <w:multiLevelType w:val="hybridMultilevel"/>
    <w:tmpl w:val="C8363C5C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725D50"/>
    <w:multiLevelType w:val="hybridMultilevel"/>
    <w:tmpl w:val="FE36E5DC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DF21D1"/>
    <w:multiLevelType w:val="hybridMultilevel"/>
    <w:tmpl w:val="EF60BF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886E6E"/>
    <w:multiLevelType w:val="hybridMultilevel"/>
    <w:tmpl w:val="7A686C2A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DBE436E"/>
    <w:multiLevelType w:val="hybridMultilevel"/>
    <w:tmpl w:val="23EC7868"/>
    <w:lvl w:ilvl="0" w:tplc="A9BE50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20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21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  <w:num w:numId="17">
    <w:abstractNumId w:val="19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B"/>
    <w:rsid w:val="00005F8B"/>
    <w:rsid w:val="0001384A"/>
    <w:rsid w:val="000159F2"/>
    <w:rsid w:val="0001624D"/>
    <w:rsid w:val="000211DA"/>
    <w:rsid w:val="00021F4D"/>
    <w:rsid w:val="00026846"/>
    <w:rsid w:val="000307EA"/>
    <w:rsid w:val="00031595"/>
    <w:rsid w:val="000322C0"/>
    <w:rsid w:val="00045452"/>
    <w:rsid w:val="00045564"/>
    <w:rsid w:val="00050503"/>
    <w:rsid w:val="00051AD6"/>
    <w:rsid w:val="000542D7"/>
    <w:rsid w:val="00057015"/>
    <w:rsid w:val="000626FC"/>
    <w:rsid w:val="00076AE5"/>
    <w:rsid w:val="000813EF"/>
    <w:rsid w:val="00081A58"/>
    <w:rsid w:val="000861BD"/>
    <w:rsid w:val="0009095B"/>
    <w:rsid w:val="00096699"/>
    <w:rsid w:val="00097B29"/>
    <w:rsid w:val="000A0401"/>
    <w:rsid w:val="000A7906"/>
    <w:rsid w:val="000B01A5"/>
    <w:rsid w:val="000B4216"/>
    <w:rsid w:val="000B5B88"/>
    <w:rsid w:val="000C1004"/>
    <w:rsid w:val="000C3C41"/>
    <w:rsid w:val="000C53E2"/>
    <w:rsid w:val="000D15BA"/>
    <w:rsid w:val="000D7249"/>
    <w:rsid w:val="000F2107"/>
    <w:rsid w:val="000F3A6A"/>
    <w:rsid w:val="0010061D"/>
    <w:rsid w:val="001010BF"/>
    <w:rsid w:val="00101F5F"/>
    <w:rsid w:val="00103CC3"/>
    <w:rsid w:val="00106B63"/>
    <w:rsid w:val="0010732B"/>
    <w:rsid w:val="0011030F"/>
    <w:rsid w:val="00124CEE"/>
    <w:rsid w:val="00126DF2"/>
    <w:rsid w:val="00130482"/>
    <w:rsid w:val="0013394F"/>
    <w:rsid w:val="0013500C"/>
    <w:rsid w:val="001418F4"/>
    <w:rsid w:val="0014298F"/>
    <w:rsid w:val="001455D3"/>
    <w:rsid w:val="00151575"/>
    <w:rsid w:val="0015558A"/>
    <w:rsid w:val="0016039F"/>
    <w:rsid w:val="00163A8A"/>
    <w:rsid w:val="001712B0"/>
    <w:rsid w:val="001717AE"/>
    <w:rsid w:val="00172C7E"/>
    <w:rsid w:val="001759FB"/>
    <w:rsid w:val="00176BC8"/>
    <w:rsid w:val="001814D9"/>
    <w:rsid w:val="00186EFD"/>
    <w:rsid w:val="00191048"/>
    <w:rsid w:val="001C04F7"/>
    <w:rsid w:val="001C1823"/>
    <w:rsid w:val="001C1F13"/>
    <w:rsid w:val="001C2AE4"/>
    <w:rsid w:val="001C2BE1"/>
    <w:rsid w:val="001C3CAD"/>
    <w:rsid w:val="001D7004"/>
    <w:rsid w:val="001F17EF"/>
    <w:rsid w:val="001F3F30"/>
    <w:rsid w:val="001F4B5E"/>
    <w:rsid w:val="00206484"/>
    <w:rsid w:val="00206F0D"/>
    <w:rsid w:val="00214945"/>
    <w:rsid w:val="00231354"/>
    <w:rsid w:val="00234728"/>
    <w:rsid w:val="00237098"/>
    <w:rsid w:val="00270523"/>
    <w:rsid w:val="00272926"/>
    <w:rsid w:val="00272ABD"/>
    <w:rsid w:val="00276F8A"/>
    <w:rsid w:val="00291983"/>
    <w:rsid w:val="00296B0A"/>
    <w:rsid w:val="002A0823"/>
    <w:rsid w:val="002A23D8"/>
    <w:rsid w:val="002A24D5"/>
    <w:rsid w:val="002A7D18"/>
    <w:rsid w:val="002B0BFB"/>
    <w:rsid w:val="002B6FC5"/>
    <w:rsid w:val="002D21E7"/>
    <w:rsid w:val="002D45D0"/>
    <w:rsid w:val="002D5889"/>
    <w:rsid w:val="002E335F"/>
    <w:rsid w:val="002E4E4D"/>
    <w:rsid w:val="002F048C"/>
    <w:rsid w:val="002F2F7F"/>
    <w:rsid w:val="002F7901"/>
    <w:rsid w:val="00300B0F"/>
    <w:rsid w:val="00301632"/>
    <w:rsid w:val="003031D8"/>
    <w:rsid w:val="00312457"/>
    <w:rsid w:val="00312BAC"/>
    <w:rsid w:val="00315ED7"/>
    <w:rsid w:val="00317ABB"/>
    <w:rsid w:val="00317BA1"/>
    <w:rsid w:val="00331B14"/>
    <w:rsid w:val="003325F9"/>
    <w:rsid w:val="003363E0"/>
    <w:rsid w:val="00342403"/>
    <w:rsid w:val="00362EB7"/>
    <w:rsid w:val="00365E6E"/>
    <w:rsid w:val="00376A15"/>
    <w:rsid w:val="00376A51"/>
    <w:rsid w:val="003804FC"/>
    <w:rsid w:val="003909CE"/>
    <w:rsid w:val="00396A48"/>
    <w:rsid w:val="00397F4C"/>
    <w:rsid w:val="003A04EC"/>
    <w:rsid w:val="003A0E9E"/>
    <w:rsid w:val="003A2E4B"/>
    <w:rsid w:val="003A2E67"/>
    <w:rsid w:val="003C0285"/>
    <w:rsid w:val="003C14AC"/>
    <w:rsid w:val="003C67BA"/>
    <w:rsid w:val="003D367E"/>
    <w:rsid w:val="003E6718"/>
    <w:rsid w:val="003F7CC7"/>
    <w:rsid w:val="00403582"/>
    <w:rsid w:val="004042B2"/>
    <w:rsid w:val="00405546"/>
    <w:rsid w:val="0040633F"/>
    <w:rsid w:val="004065F6"/>
    <w:rsid w:val="00406A28"/>
    <w:rsid w:val="0041570B"/>
    <w:rsid w:val="004261F7"/>
    <w:rsid w:val="00445DC5"/>
    <w:rsid w:val="00453632"/>
    <w:rsid w:val="00454DF4"/>
    <w:rsid w:val="0045657C"/>
    <w:rsid w:val="00460416"/>
    <w:rsid w:val="0046183B"/>
    <w:rsid w:val="00465D9E"/>
    <w:rsid w:val="00466245"/>
    <w:rsid w:val="00470401"/>
    <w:rsid w:val="00486598"/>
    <w:rsid w:val="004948E9"/>
    <w:rsid w:val="004A1CEA"/>
    <w:rsid w:val="004A53B3"/>
    <w:rsid w:val="004A77E4"/>
    <w:rsid w:val="004A79E5"/>
    <w:rsid w:val="004B1376"/>
    <w:rsid w:val="004B18A6"/>
    <w:rsid w:val="004B40A9"/>
    <w:rsid w:val="004B52C6"/>
    <w:rsid w:val="004C14FE"/>
    <w:rsid w:val="004C5DDB"/>
    <w:rsid w:val="004C7A8B"/>
    <w:rsid w:val="004D2E51"/>
    <w:rsid w:val="004D6376"/>
    <w:rsid w:val="004E0320"/>
    <w:rsid w:val="004E2F85"/>
    <w:rsid w:val="004F02A0"/>
    <w:rsid w:val="0050683F"/>
    <w:rsid w:val="00512001"/>
    <w:rsid w:val="005164AC"/>
    <w:rsid w:val="005264AD"/>
    <w:rsid w:val="00530142"/>
    <w:rsid w:val="00531A5C"/>
    <w:rsid w:val="0053215B"/>
    <w:rsid w:val="00533311"/>
    <w:rsid w:val="0054049A"/>
    <w:rsid w:val="00542BDE"/>
    <w:rsid w:val="0054470D"/>
    <w:rsid w:val="005530C8"/>
    <w:rsid w:val="00556E1B"/>
    <w:rsid w:val="005622D6"/>
    <w:rsid w:val="0057122C"/>
    <w:rsid w:val="00572516"/>
    <w:rsid w:val="00577D7F"/>
    <w:rsid w:val="00582401"/>
    <w:rsid w:val="005842DD"/>
    <w:rsid w:val="00592D6F"/>
    <w:rsid w:val="00595601"/>
    <w:rsid w:val="005B1C3F"/>
    <w:rsid w:val="005B6933"/>
    <w:rsid w:val="005C43E4"/>
    <w:rsid w:val="005C7D9A"/>
    <w:rsid w:val="005D1F63"/>
    <w:rsid w:val="005D3FB5"/>
    <w:rsid w:val="005E05F6"/>
    <w:rsid w:val="005E1CB7"/>
    <w:rsid w:val="005E70F9"/>
    <w:rsid w:val="005E73A6"/>
    <w:rsid w:val="005E7710"/>
    <w:rsid w:val="005F6EA6"/>
    <w:rsid w:val="006078C6"/>
    <w:rsid w:val="0061142A"/>
    <w:rsid w:val="00616037"/>
    <w:rsid w:val="0063398E"/>
    <w:rsid w:val="00636A5F"/>
    <w:rsid w:val="00637528"/>
    <w:rsid w:val="0064626D"/>
    <w:rsid w:val="006472A1"/>
    <w:rsid w:val="0065206A"/>
    <w:rsid w:val="006571AA"/>
    <w:rsid w:val="00661FC7"/>
    <w:rsid w:val="006646CD"/>
    <w:rsid w:val="00674BDF"/>
    <w:rsid w:val="00675C37"/>
    <w:rsid w:val="00682721"/>
    <w:rsid w:val="00683BB0"/>
    <w:rsid w:val="0068519E"/>
    <w:rsid w:val="00685ADC"/>
    <w:rsid w:val="0068746A"/>
    <w:rsid w:val="006904F7"/>
    <w:rsid w:val="006960C2"/>
    <w:rsid w:val="006B363D"/>
    <w:rsid w:val="006C19CE"/>
    <w:rsid w:val="006C62A8"/>
    <w:rsid w:val="006D0676"/>
    <w:rsid w:val="006D10BC"/>
    <w:rsid w:val="006D4027"/>
    <w:rsid w:val="006D4930"/>
    <w:rsid w:val="006E6757"/>
    <w:rsid w:val="006E7F85"/>
    <w:rsid w:val="006F0CF7"/>
    <w:rsid w:val="006F1C24"/>
    <w:rsid w:val="006F2A04"/>
    <w:rsid w:val="00702A1D"/>
    <w:rsid w:val="00705B03"/>
    <w:rsid w:val="0071066B"/>
    <w:rsid w:val="00722135"/>
    <w:rsid w:val="0073011C"/>
    <w:rsid w:val="00736255"/>
    <w:rsid w:val="00745AB9"/>
    <w:rsid w:val="00773626"/>
    <w:rsid w:val="00776A88"/>
    <w:rsid w:val="00783BE5"/>
    <w:rsid w:val="00785169"/>
    <w:rsid w:val="007A040E"/>
    <w:rsid w:val="007B7913"/>
    <w:rsid w:val="007C2101"/>
    <w:rsid w:val="007D7261"/>
    <w:rsid w:val="007E26F9"/>
    <w:rsid w:val="007E7F8A"/>
    <w:rsid w:val="007F0E2E"/>
    <w:rsid w:val="00801AFC"/>
    <w:rsid w:val="008065B1"/>
    <w:rsid w:val="00813AC4"/>
    <w:rsid w:val="008208A4"/>
    <w:rsid w:val="00834816"/>
    <w:rsid w:val="008402D1"/>
    <w:rsid w:val="00841185"/>
    <w:rsid w:val="00846242"/>
    <w:rsid w:val="0084708F"/>
    <w:rsid w:val="00847433"/>
    <w:rsid w:val="00851640"/>
    <w:rsid w:val="00862650"/>
    <w:rsid w:val="008627EB"/>
    <w:rsid w:val="008660DB"/>
    <w:rsid w:val="008757DA"/>
    <w:rsid w:val="00876741"/>
    <w:rsid w:val="0088037A"/>
    <w:rsid w:val="0088220B"/>
    <w:rsid w:val="00896C46"/>
    <w:rsid w:val="008B32B9"/>
    <w:rsid w:val="008B3B15"/>
    <w:rsid w:val="008C1E5F"/>
    <w:rsid w:val="008C3325"/>
    <w:rsid w:val="008C6248"/>
    <w:rsid w:val="008D03B3"/>
    <w:rsid w:val="008D04F6"/>
    <w:rsid w:val="008D2768"/>
    <w:rsid w:val="008D355F"/>
    <w:rsid w:val="008D62B2"/>
    <w:rsid w:val="008D64DE"/>
    <w:rsid w:val="008E1FAB"/>
    <w:rsid w:val="008E5040"/>
    <w:rsid w:val="008E6809"/>
    <w:rsid w:val="008F320C"/>
    <w:rsid w:val="00900DE5"/>
    <w:rsid w:val="00914710"/>
    <w:rsid w:val="00916487"/>
    <w:rsid w:val="0091693F"/>
    <w:rsid w:val="0092293C"/>
    <w:rsid w:val="00922B24"/>
    <w:rsid w:val="009276C8"/>
    <w:rsid w:val="00927952"/>
    <w:rsid w:val="0095246C"/>
    <w:rsid w:val="009603AB"/>
    <w:rsid w:val="00966348"/>
    <w:rsid w:val="00966762"/>
    <w:rsid w:val="009706EE"/>
    <w:rsid w:val="00977587"/>
    <w:rsid w:val="0097786C"/>
    <w:rsid w:val="00984389"/>
    <w:rsid w:val="00984AF9"/>
    <w:rsid w:val="009A0820"/>
    <w:rsid w:val="009A2F1F"/>
    <w:rsid w:val="009A454B"/>
    <w:rsid w:val="009A5AF3"/>
    <w:rsid w:val="009A5B71"/>
    <w:rsid w:val="009B261C"/>
    <w:rsid w:val="009B459C"/>
    <w:rsid w:val="009B6BD0"/>
    <w:rsid w:val="009C152F"/>
    <w:rsid w:val="009C1D44"/>
    <w:rsid w:val="009C3056"/>
    <w:rsid w:val="009D074D"/>
    <w:rsid w:val="009D5238"/>
    <w:rsid w:val="009E00D8"/>
    <w:rsid w:val="009F57FD"/>
    <w:rsid w:val="009F5C03"/>
    <w:rsid w:val="009F6F8E"/>
    <w:rsid w:val="00A03AE4"/>
    <w:rsid w:val="00A10BCC"/>
    <w:rsid w:val="00A10C03"/>
    <w:rsid w:val="00A3511D"/>
    <w:rsid w:val="00A36D39"/>
    <w:rsid w:val="00A409CA"/>
    <w:rsid w:val="00A43BB7"/>
    <w:rsid w:val="00A46E04"/>
    <w:rsid w:val="00A61B5E"/>
    <w:rsid w:val="00A625F3"/>
    <w:rsid w:val="00A62EE9"/>
    <w:rsid w:val="00A670A1"/>
    <w:rsid w:val="00A6799F"/>
    <w:rsid w:val="00A73EB6"/>
    <w:rsid w:val="00A746C9"/>
    <w:rsid w:val="00A75303"/>
    <w:rsid w:val="00A75AB7"/>
    <w:rsid w:val="00A9136A"/>
    <w:rsid w:val="00A93702"/>
    <w:rsid w:val="00AA0E8B"/>
    <w:rsid w:val="00AB4AAC"/>
    <w:rsid w:val="00AB718D"/>
    <w:rsid w:val="00AC23F5"/>
    <w:rsid w:val="00AD1C49"/>
    <w:rsid w:val="00AD3AFC"/>
    <w:rsid w:val="00AE392E"/>
    <w:rsid w:val="00AE63C9"/>
    <w:rsid w:val="00AF0EB5"/>
    <w:rsid w:val="00AF584C"/>
    <w:rsid w:val="00AF64F0"/>
    <w:rsid w:val="00B022C6"/>
    <w:rsid w:val="00B1095D"/>
    <w:rsid w:val="00B14315"/>
    <w:rsid w:val="00B16F66"/>
    <w:rsid w:val="00B220B7"/>
    <w:rsid w:val="00B27DAF"/>
    <w:rsid w:val="00B35A74"/>
    <w:rsid w:val="00B6361D"/>
    <w:rsid w:val="00B64A86"/>
    <w:rsid w:val="00B723A1"/>
    <w:rsid w:val="00B816DA"/>
    <w:rsid w:val="00B82125"/>
    <w:rsid w:val="00B859FA"/>
    <w:rsid w:val="00B92FA0"/>
    <w:rsid w:val="00B96367"/>
    <w:rsid w:val="00BC52BF"/>
    <w:rsid w:val="00BD1E46"/>
    <w:rsid w:val="00BD27B3"/>
    <w:rsid w:val="00BD7664"/>
    <w:rsid w:val="00BE0306"/>
    <w:rsid w:val="00BE26FF"/>
    <w:rsid w:val="00BE4B76"/>
    <w:rsid w:val="00BE7E24"/>
    <w:rsid w:val="00C02B66"/>
    <w:rsid w:val="00C02EC8"/>
    <w:rsid w:val="00C14BAA"/>
    <w:rsid w:val="00C173B5"/>
    <w:rsid w:val="00C21402"/>
    <w:rsid w:val="00C245E2"/>
    <w:rsid w:val="00C3193C"/>
    <w:rsid w:val="00C53C55"/>
    <w:rsid w:val="00C5637C"/>
    <w:rsid w:val="00C62D6D"/>
    <w:rsid w:val="00C658A3"/>
    <w:rsid w:val="00C70E8F"/>
    <w:rsid w:val="00C7362C"/>
    <w:rsid w:val="00C73C2B"/>
    <w:rsid w:val="00C73C7E"/>
    <w:rsid w:val="00C762EA"/>
    <w:rsid w:val="00C840F9"/>
    <w:rsid w:val="00C93A71"/>
    <w:rsid w:val="00C93C3C"/>
    <w:rsid w:val="00CA1BF8"/>
    <w:rsid w:val="00CA5E57"/>
    <w:rsid w:val="00CC09CC"/>
    <w:rsid w:val="00CC1F09"/>
    <w:rsid w:val="00CE5987"/>
    <w:rsid w:val="00CF449A"/>
    <w:rsid w:val="00CF6AD7"/>
    <w:rsid w:val="00D06C52"/>
    <w:rsid w:val="00D109CC"/>
    <w:rsid w:val="00D16393"/>
    <w:rsid w:val="00D2197B"/>
    <w:rsid w:val="00D22626"/>
    <w:rsid w:val="00D226A6"/>
    <w:rsid w:val="00D23F02"/>
    <w:rsid w:val="00D27E01"/>
    <w:rsid w:val="00D30C2B"/>
    <w:rsid w:val="00D3165F"/>
    <w:rsid w:val="00D35130"/>
    <w:rsid w:val="00D4355F"/>
    <w:rsid w:val="00D47B28"/>
    <w:rsid w:val="00D47FF2"/>
    <w:rsid w:val="00D51802"/>
    <w:rsid w:val="00D56B5C"/>
    <w:rsid w:val="00D66156"/>
    <w:rsid w:val="00D70CDC"/>
    <w:rsid w:val="00D7255B"/>
    <w:rsid w:val="00D7530D"/>
    <w:rsid w:val="00D80D50"/>
    <w:rsid w:val="00D83F5F"/>
    <w:rsid w:val="00D90F8B"/>
    <w:rsid w:val="00DA6A6D"/>
    <w:rsid w:val="00DB00DC"/>
    <w:rsid w:val="00DB1CFE"/>
    <w:rsid w:val="00DB2227"/>
    <w:rsid w:val="00DB3A9E"/>
    <w:rsid w:val="00DC2F38"/>
    <w:rsid w:val="00DC3BAC"/>
    <w:rsid w:val="00DD6489"/>
    <w:rsid w:val="00DF21E7"/>
    <w:rsid w:val="00DF254C"/>
    <w:rsid w:val="00E137C1"/>
    <w:rsid w:val="00E13C35"/>
    <w:rsid w:val="00E156A0"/>
    <w:rsid w:val="00E159E1"/>
    <w:rsid w:val="00E2418A"/>
    <w:rsid w:val="00E5747C"/>
    <w:rsid w:val="00E73379"/>
    <w:rsid w:val="00E80CA3"/>
    <w:rsid w:val="00E84CB7"/>
    <w:rsid w:val="00E872CD"/>
    <w:rsid w:val="00E91BC5"/>
    <w:rsid w:val="00E92A86"/>
    <w:rsid w:val="00E936B6"/>
    <w:rsid w:val="00E94DF7"/>
    <w:rsid w:val="00E953E4"/>
    <w:rsid w:val="00EA0137"/>
    <w:rsid w:val="00EA03D7"/>
    <w:rsid w:val="00EB3745"/>
    <w:rsid w:val="00EB66EA"/>
    <w:rsid w:val="00EB71B2"/>
    <w:rsid w:val="00ED1B82"/>
    <w:rsid w:val="00ED29C0"/>
    <w:rsid w:val="00EE115F"/>
    <w:rsid w:val="00EF249D"/>
    <w:rsid w:val="00EF3DAB"/>
    <w:rsid w:val="00EF4751"/>
    <w:rsid w:val="00F01C60"/>
    <w:rsid w:val="00F06BA6"/>
    <w:rsid w:val="00F102E7"/>
    <w:rsid w:val="00F119E0"/>
    <w:rsid w:val="00F1306E"/>
    <w:rsid w:val="00F25D56"/>
    <w:rsid w:val="00F302A2"/>
    <w:rsid w:val="00F3179C"/>
    <w:rsid w:val="00F45EFD"/>
    <w:rsid w:val="00F47C57"/>
    <w:rsid w:val="00F61E95"/>
    <w:rsid w:val="00F7061A"/>
    <w:rsid w:val="00F72473"/>
    <w:rsid w:val="00F83E09"/>
    <w:rsid w:val="00F92763"/>
    <w:rsid w:val="00F941D6"/>
    <w:rsid w:val="00F96452"/>
    <w:rsid w:val="00FA24C4"/>
    <w:rsid w:val="00FA61FD"/>
    <w:rsid w:val="00FB1F71"/>
    <w:rsid w:val="00FB4489"/>
    <w:rsid w:val="00FC4FA7"/>
    <w:rsid w:val="00FD0B04"/>
    <w:rsid w:val="00FD6FB9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D97070-15CC-4510-8154-043A7BE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AB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60DB"/>
    <w:pPr>
      <w:keepNext/>
      <w:tabs>
        <w:tab w:val="left" w:pos="5400"/>
      </w:tabs>
      <w:jc w:val="both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1D70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0DB"/>
    <w:rPr>
      <w:sz w:val="24"/>
      <w:szCs w:val="24"/>
      <w:lang w:val="ro-RO" w:eastAsia="ru-RU"/>
    </w:rPr>
  </w:style>
  <w:style w:type="character" w:customStyle="1" w:styleId="Heading2Char">
    <w:name w:val="Heading 2 Char"/>
    <w:basedOn w:val="a0"/>
    <w:uiPriority w:val="99"/>
    <w:semiHidden/>
    <w:locked/>
    <w:rsid w:val="008660DB"/>
    <w:rPr>
      <w:rFonts w:ascii="Cambria" w:eastAsia="SimSun" w:hAnsi="Cambria" w:cs="Cambria"/>
      <w:b/>
      <w:bCs/>
      <w:i/>
      <w:iCs/>
      <w:sz w:val="28"/>
      <w:szCs w:val="28"/>
      <w:lang w:val="ru-RU" w:eastAsia="ru-RU"/>
    </w:rPr>
  </w:style>
  <w:style w:type="character" w:customStyle="1" w:styleId="12pt">
    <w:name w:val="Стиль 12 pt Черный"/>
    <w:uiPriority w:val="99"/>
    <w:rsid w:val="008E1FA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lockText1">
    <w:name w:val="Block Text1"/>
    <w:basedOn w:val="a"/>
    <w:uiPriority w:val="99"/>
    <w:rsid w:val="009E00D8"/>
    <w:pPr>
      <w:tabs>
        <w:tab w:val="left" w:pos="-709"/>
      </w:tabs>
      <w:ind w:left="-709" w:right="-1141" w:hanging="426"/>
      <w:jc w:val="both"/>
    </w:pPr>
    <w:rPr>
      <w:sz w:val="28"/>
      <w:szCs w:val="28"/>
      <w:lang w:val="ro-RO"/>
    </w:rPr>
  </w:style>
  <w:style w:type="character" w:customStyle="1" w:styleId="apple-converted-space">
    <w:name w:val="apple-converted-space"/>
    <w:uiPriority w:val="99"/>
    <w:rsid w:val="00E73379"/>
  </w:style>
  <w:style w:type="character" w:styleId="a3">
    <w:name w:val="Strong"/>
    <w:basedOn w:val="a0"/>
    <w:uiPriority w:val="99"/>
    <w:qFormat/>
    <w:rsid w:val="0011030F"/>
    <w:rPr>
      <w:b/>
      <w:bCs/>
    </w:rPr>
  </w:style>
  <w:style w:type="paragraph" w:styleId="a4">
    <w:name w:val="footer"/>
    <w:basedOn w:val="a"/>
    <w:link w:val="a5"/>
    <w:uiPriority w:val="99"/>
    <w:rsid w:val="00BC5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D539B"/>
    <w:rPr>
      <w:sz w:val="26"/>
      <w:szCs w:val="26"/>
      <w:lang w:val="en-US"/>
    </w:rPr>
  </w:style>
  <w:style w:type="character" w:styleId="a6">
    <w:name w:val="page number"/>
    <w:basedOn w:val="a0"/>
    <w:uiPriority w:val="99"/>
    <w:rsid w:val="00BC52BF"/>
  </w:style>
  <w:style w:type="character" w:customStyle="1" w:styleId="20">
    <w:name w:val="Заголовок 2 Знак"/>
    <w:link w:val="2"/>
    <w:uiPriority w:val="99"/>
    <w:semiHidden/>
    <w:locked/>
    <w:rsid w:val="001D7004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mw-headline">
    <w:name w:val="mw-headline"/>
    <w:uiPriority w:val="99"/>
    <w:rsid w:val="001D7004"/>
  </w:style>
  <w:style w:type="paragraph" w:styleId="a7">
    <w:name w:val="header"/>
    <w:basedOn w:val="a"/>
    <w:link w:val="a8"/>
    <w:uiPriority w:val="99"/>
    <w:rsid w:val="00D80D50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0D50"/>
    <w:rPr>
      <w:sz w:val="26"/>
      <w:szCs w:val="26"/>
      <w:lang w:val="en-US" w:eastAsia="ru-RU"/>
    </w:rPr>
  </w:style>
  <w:style w:type="paragraph" w:customStyle="1" w:styleId="Titolo1Intestazione">
    <w:name w:val="Titolo 1 Intestazione"/>
    <w:basedOn w:val="a7"/>
    <w:uiPriority w:val="99"/>
    <w:rsid w:val="00D80D50"/>
    <w:pPr>
      <w:tabs>
        <w:tab w:val="clear" w:pos="4320"/>
        <w:tab w:val="clear" w:pos="8640"/>
        <w:tab w:val="center" w:pos="4819"/>
        <w:tab w:val="right" w:pos="9638"/>
      </w:tabs>
      <w:jc w:val="center"/>
    </w:pPr>
    <w:rPr>
      <w:rFonts w:ascii="Arial" w:hAnsi="Arial" w:cs="Arial"/>
      <w:b/>
      <w:bCs/>
      <w:caps/>
      <w:sz w:val="24"/>
      <w:szCs w:val="24"/>
      <w:lang w:val="it-IT" w:eastAsia="en-US"/>
    </w:rPr>
  </w:style>
  <w:style w:type="paragraph" w:customStyle="1" w:styleId="Revisione">
    <w:name w:val="Revisione"/>
    <w:basedOn w:val="a7"/>
    <w:uiPriority w:val="99"/>
    <w:rsid w:val="00D80D50"/>
    <w:pPr>
      <w:tabs>
        <w:tab w:val="clear" w:pos="4320"/>
        <w:tab w:val="clear" w:pos="8640"/>
        <w:tab w:val="center" w:pos="4819"/>
        <w:tab w:val="right" w:pos="9638"/>
      </w:tabs>
    </w:pPr>
    <w:rPr>
      <w:b/>
      <w:bCs/>
      <w:sz w:val="16"/>
      <w:szCs w:val="16"/>
      <w:lang w:val="it-IT" w:eastAsia="en-US"/>
    </w:rPr>
  </w:style>
  <w:style w:type="paragraph" w:styleId="a9">
    <w:name w:val="Body Text"/>
    <w:basedOn w:val="a"/>
    <w:link w:val="aa"/>
    <w:uiPriority w:val="99"/>
    <w:rsid w:val="006904F7"/>
    <w:pPr>
      <w:tabs>
        <w:tab w:val="left" w:pos="5040"/>
      </w:tabs>
      <w:jc w:val="both"/>
    </w:pPr>
    <w:rPr>
      <w:sz w:val="24"/>
      <w:szCs w:val="24"/>
      <w:lang w:val="ro-RO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904F7"/>
    <w:rPr>
      <w:sz w:val="24"/>
      <w:szCs w:val="24"/>
      <w:lang w:val="ro-RO" w:eastAsia="ru-RU"/>
    </w:rPr>
  </w:style>
  <w:style w:type="paragraph" w:customStyle="1" w:styleId="11">
    <w:name w:val="Абзац списка1"/>
    <w:basedOn w:val="a"/>
    <w:uiPriority w:val="99"/>
    <w:rsid w:val="00F302A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b">
    <w:name w:val="Body Text Indent"/>
    <w:basedOn w:val="a"/>
    <w:link w:val="ac"/>
    <w:uiPriority w:val="99"/>
    <w:rsid w:val="00A03A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03AE4"/>
    <w:rPr>
      <w:sz w:val="26"/>
      <w:szCs w:val="26"/>
      <w:lang w:val="en-US"/>
    </w:rPr>
  </w:style>
  <w:style w:type="paragraph" w:customStyle="1" w:styleId="Default">
    <w:name w:val="Default"/>
    <w:uiPriority w:val="99"/>
    <w:rsid w:val="004C5DD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lf">
    <w:name w:val="lf"/>
    <w:basedOn w:val="a"/>
    <w:uiPriority w:val="99"/>
    <w:rsid w:val="0073011C"/>
    <w:rPr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87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4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486A5F-60DC-4BAC-AEF3-0E4D68F0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IP UNIVERSITATEA DE STAT DE MEDICINĂ ȘI FARMACIE</vt:lpstr>
    </vt:vector>
  </TitlesOfParts>
  <Company>Reanimator Extreme Edition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UNIVERSITATEA DE STAT DE MEDICINĂ ȘI FARMACIE</dc:title>
  <dc:creator>MAMA</dc:creator>
  <cp:lastModifiedBy>Пользователь Windows</cp:lastModifiedBy>
  <cp:revision>2</cp:revision>
  <cp:lastPrinted>2017-03-24T14:54:00Z</cp:lastPrinted>
  <dcterms:created xsi:type="dcterms:W3CDTF">2020-06-11T10:16:00Z</dcterms:created>
  <dcterms:modified xsi:type="dcterms:W3CDTF">2020-06-11T10:16:00Z</dcterms:modified>
</cp:coreProperties>
</file>